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38" w:rsidRPr="005273FB" w:rsidRDefault="006015B6" w:rsidP="005273FB">
      <w:pPr>
        <w:jc w:val="center"/>
        <w:rPr>
          <w:rFonts w:ascii="Times New Roman" w:hAnsi="Times New Roman" w:cs="Times New Roman"/>
          <w:b/>
        </w:rPr>
      </w:pPr>
      <w:r w:rsidRPr="005273FB">
        <w:rPr>
          <w:rFonts w:ascii="Times New Roman" w:hAnsi="Times New Roman" w:cs="Times New Roman"/>
          <w:b/>
        </w:rPr>
        <w:t xml:space="preserve">Анализ </w:t>
      </w:r>
      <w:proofErr w:type="spellStart"/>
      <w:r w:rsidRPr="005273FB">
        <w:rPr>
          <w:rFonts w:ascii="Times New Roman" w:hAnsi="Times New Roman" w:cs="Times New Roman"/>
          <w:b/>
        </w:rPr>
        <w:t>профориентационной</w:t>
      </w:r>
      <w:proofErr w:type="spellEnd"/>
      <w:r w:rsidRPr="005273FB">
        <w:rPr>
          <w:rFonts w:ascii="Times New Roman" w:hAnsi="Times New Roman" w:cs="Times New Roman"/>
          <w:b/>
        </w:rPr>
        <w:t xml:space="preserve"> работы в МБОУ «</w:t>
      </w:r>
      <w:proofErr w:type="spellStart"/>
      <w:r w:rsidRPr="005273FB">
        <w:rPr>
          <w:rFonts w:ascii="Times New Roman" w:hAnsi="Times New Roman" w:cs="Times New Roman"/>
          <w:b/>
        </w:rPr>
        <w:t>Шугуровская</w:t>
      </w:r>
      <w:proofErr w:type="spellEnd"/>
      <w:r w:rsidRPr="005273FB">
        <w:rPr>
          <w:rFonts w:ascii="Times New Roman" w:hAnsi="Times New Roman" w:cs="Times New Roman"/>
          <w:b/>
        </w:rPr>
        <w:t xml:space="preserve"> СОШ имени В.П.Чкалова» за 2015-2016 учебный год</w:t>
      </w:r>
    </w:p>
    <w:p w:rsidR="00207AAD" w:rsidRPr="005273FB" w:rsidRDefault="00207AAD" w:rsidP="005273FB">
      <w:pPr>
        <w:rPr>
          <w:rFonts w:ascii="Times New Roman" w:hAnsi="Times New Roman" w:cs="Times New Roman"/>
        </w:rPr>
      </w:pPr>
    </w:p>
    <w:p w:rsidR="00207AAD" w:rsidRPr="005273FB" w:rsidRDefault="005273FB" w:rsidP="005273FB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 </w:t>
      </w:r>
      <w:r w:rsidR="00207AAD" w:rsidRPr="005273FB">
        <w:rPr>
          <w:rFonts w:ascii="Times New Roman" w:hAnsi="Times New Roman" w:cs="Times New Roman"/>
          <w:b/>
          <w:bCs/>
          <w:shd w:val="clear" w:color="auto" w:fill="FFFFFF"/>
        </w:rPr>
        <w:t>Профориентация</w:t>
      </w:r>
      <w:r w:rsidR="00207AAD" w:rsidRPr="005273FB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207AAD" w:rsidRPr="005273FB">
        <w:rPr>
          <w:rFonts w:ascii="Times New Roman" w:hAnsi="Times New Roman" w:cs="Times New Roman"/>
          <w:shd w:val="clear" w:color="auto" w:fill="FFFFFF"/>
        </w:rPr>
        <w:t>– комплекс психолого-педагогических мер, направленный на профессиональное самоопределение школьника.</w:t>
      </w:r>
      <w:r w:rsidR="00207AAD" w:rsidRPr="005273FB">
        <w:rPr>
          <w:rFonts w:ascii="Times New Roman" w:hAnsi="Times New Roman" w:cs="Times New Roman"/>
        </w:rPr>
        <w:br/>
      </w:r>
      <w:r w:rsidR="00207AAD" w:rsidRPr="005273FB">
        <w:rPr>
          <w:rFonts w:ascii="Times New Roman" w:hAnsi="Times New Roman" w:cs="Times New Roman"/>
          <w:shd w:val="clear" w:color="auto" w:fill="FFFFFF"/>
        </w:rPr>
        <w:t>Профориентация реализуется через учебно-воспитательный процесс, внеурочную и внешкольную работу с учащимися.</w:t>
      </w:r>
      <w:r w:rsidR="00207AAD" w:rsidRPr="005273F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 </w:t>
      </w:r>
      <w:r w:rsidR="00207AAD" w:rsidRPr="005273FB">
        <w:rPr>
          <w:rFonts w:ascii="Times New Roman" w:hAnsi="Times New Roman" w:cs="Times New Roman"/>
          <w:b/>
          <w:bCs/>
          <w:shd w:val="clear" w:color="auto" w:fill="FFFFFF"/>
        </w:rPr>
        <w:t xml:space="preserve">Цель </w:t>
      </w:r>
      <w:proofErr w:type="spellStart"/>
      <w:r w:rsidR="00207AAD" w:rsidRPr="005273FB">
        <w:rPr>
          <w:rFonts w:ascii="Times New Roman" w:hAnsi="Times New Roman" w:cs="Times New Roman"/>
          <w:b/>
          <w:bCs/>
          <w:shd w:val="clear" w:color="auto" w:fill="FFFFFF"/>
        </w:rPr>
        <w:t>профориентационной</w:t>
      </w:r>
      <w:proofErr w:type="spellEnd"/>
      <w:r w:rsidR="00207AAD" w:rsidRPr="005273FB">
        <w:rPr>
          <w:rFonts w:ascii="Times New Roman" w:hAnsi="Times New Roman" w:cs="Times New Roman"/>
          <w:b/>
          <w:bCs/>
          <w:shd w:val="clear" w:color="auto" w:fill="FFFFFF"/>
        </w:rPr>
        <w:t xml:space="preserve"> работы в школе:</w:t>
      </w:r>
      <w:r w:rsidR="00207AAD" w:rsidRPr="005273FB">
        <w:rPr>
          <w:rFonts w:ascii="Times New Roman" w:hAnsi="Times New Roman" w:cs="Times New Roman"/>
        </w:rPr>
        <w:br/>
      </w:r>
      <w:r w:rsidR="00207AAD" w:rsidRPr="005273FB">
        <w:rPr>
          <w:rFonts w:ascii="Times New Roman" w:hAnsi="Times New Roman" w:cs="Times New Roman"/>
          <w:shd w:val="clear" w:color="auto" w:fill="FFFFFF"/>
        </w:rPr>
        <w:t xml:space="preserve">- оказания </w:t>
      </w:r>
      <w:proofErr w:type="spellStart"/>
      <w:r w:rsidR="00207AAD" w:rsidRPr="005273FB">
        <w:rPr>
          <w:rFonts w:ascii="Times New Roman" w:hAnsi="Times New Roman" w:cs="Times New Roman"/>
          <w:shd w:val="clear" w:color="auto" w:fill="FFFFFF"/>
        </w:rPr>
        <w:t>профориентационной</w:t>
      </w:r>
      <w:proofErr w:type="spellEnd"/>
      <w:r w:rsidR="00207AAD" w:rsidRPr="005273FB">
        <w:rPr>
          <w:rFonts w:ascii="Times New Roman" w:hAnsi="Times New Roman" w:cs="Times New Roman"/>
          <w:shd w:val="clear" w:color="auto" w:fill="FFFFFF"/>
        </w:rPr>
        <w:t xml:space="preserve"> поддержки учащимся в процессе выбора профиля обучения и сферы будущей профессиональной деятельности;</w:t>
      </w:r>
      <w:r w:rsidR="00207AAD" w:rsidRPr="005273FB">
        <w:rPr>
          <w:rFonts w:ascii="Times New Roman" w:hAnsi="Times New Roman" w:cs="Times New Roman"/>
        </w:rPr>
        <w:br/>
      </w:r>
      <w:r w:rsidR="00207AAD" w:rsidRPr="005273FB">
        <w:rPr>
          <w:rFonts w:ascii="Times New Roman" w:hAnsi="Times New Roman" w:cs="Times New Roman"/>
          <w:shd w:val="clear" w:color="auto" w:fill="FFFFFF"/>
        </w:rPr>
        <w:t>- 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  <w:r w:rsidR="00207AAD" w:rsidRPr="005273F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 </w:t>
      </w:r>
      <w:r w:rsidR="00207AAD" w:rsidRPr="005273FB">
        <w:rPr>
          <w:rFonts w:ascii="Times New Roman" w:hAnsi="Times New Roman" w:cs="Times New Roman"/>
          <w:b/>
          <w:bCs/>
          <w:shd w:val="clear" w:color="auto" w:fill="FFFFFF"/>
        </w:rPr>
        <w:t xml:space="preserve">Задачи </w:t>
      </w:r>
      <w:proofErr w:type="spellStart"/>
      <w:r w:rsidR="00207AAD" w:rsidRPr="005273FB">
        <w:rPr>
          <w:rFonts w:ascii="Times New Roman" w:hAnsi="Times New Roman" w:cs="Times New Roman"/>
          <w:b/>
          <w:bCs/>
          <w:shd w:val="clear" w:color="auto" w:fill="FFFFFF"/>
        </w:rPr>
        <w:t>профориентационной</w:t>
      </w:r>
      <w:proofErr w:type="spellEnd"/>
      <w:r w:rsidR="00207AAD" w:rsidRPr="005273FB">
        <w:rPr>
          <w:rFonts w:ascii="Times New Roman" w:hAnsi="Times New Roman" w:cs="Times New Roman"/>
          <w:b/>
          <w:bCs/>
          <w:shd w:val="clear" w:color="auto" w:fill="FFFFFF"/>
        </w:rPr>
        <w:t xml:space="preserve"> работы:</w:t>
      </w:r>
      <w:r w:rsidR="00207AAD" w:rsidRPr="005273FB">
        <w:rPr>
          <w:rFonts w:ascii="Times New Roman" w:hAnsi="Times New Roman" w:cs="Times New Roman"/>
        </w:rPr>
        <w:br/>
      </w:r>
      <w:r w:rsidR="00207AAD" w:rsidRPr="005273FB">
        <w:rPr>
          <w:rFonts w:ascii="Times New Roman" w:hAnsi="Times New Roman" w:cs="Times New Roman"/>
          <w:shd w:val="clear" w:color="auto" w:fill="FFFFFF"/>
        </w:rPr>
        <w:t>- получение данных о предпочтениях, склонностях и возможностях учащихся;</w:t>
      </w:r>
      <w:r w:rsidR="00207AAD" w:rsidRPr="005273FB">
        <w:rPr>
          <w:rFonts w:ascii="Times New Roman" w:hAnsi="Times New Roman" w:cs="Times New Roman"/>
        </w:rPr>
        <w:br/>
      </w:r>
      <w:r w:rsidR="00207AAD" w:rsidRPr="005273FB">
        <w:rPr>
          <w:rFonts w:ascii="Times New Roman" w:hAnsi="Times New Roman" w:cs="Times New Roman"/>
          <w:shd w:val="clear" w:color="auto" w:fill="FFFFFF"/>
        </w:rPr>
        <w:t>- выработка гибкой системы сотрудничества старшей ступени школы с учреждениями дополнительного и профессионального образования.</w:t>
      </w:r>
      <w:r w:rsidR="00207AAD" w:rsidRPr="005273FB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 </w:t>
      </w:r>
      <w:r w:rsidR="00207AAD" w:rsidRPr="005273FB">
        <w:rPr>
          <w:rFonts w:ascii="Times New Roman" w:hAnsi="Times New Roman" w:cs="Times New Roman"/>
          <w:b/>
          <w:bCs/>
          <w:shd w:val="clear" w:color="auto" w:fill="FFFFFF"/>
        </w:rPr>
        <w:t>Основные направления профессиональной ориентации учащихся:</w:t>
      </w:r>
      <w:r w:rsidR="00207AAD" w:rsidRPr="005273FB">
        <w:rPr>
          <w:rFonts w:ascii="Times New Roman" w:hAnsi="Times New Roman" w:cs="Times New Roman"/>
        </w:rPr>
        <w:br/>
      </w:r>
      <w:r w:rsidR="00207AAD" w:rsidRPr="005273FB">
        <w:rPr>
          <w:rFonts w:ascii="Times New Roman" w:hAnsi="Times New Roman" w:cs="Times New Roman"/>
          <w:shd w:val="clear" w:color="auto" w:fill="FFFFFF"/>
        </w:rPr>
        <w:t xml:space="preserve">- </w:t>
      </w:r>
      <w:proofErr w:type="gramStart"/>
      <w:r w:rsidR="00207AAD" w:rsidRPr="005273FB">
        <w:rPr>
          <w:rFonts w:ascii="Times New Roman" w:hAnsi="Times New Roman" w:cs="Times New Roman"/>
          <w:shd w:val="clear" w:color="auto" w:fill="FFFFFF"/>
        </w:rPr>
        <w:t>Профессиональной</w:t>
      </w:r>
      <w:proofErr w:type="gramEnd"/>
      <w:r w:rsidR="00207AAD" w:rsidRPr="005273FB">
        <w:rPr>
          <w:rFonts w:ascii="Times New Roman" w:hAnsi="Times New Roman" w:cs="Times New Roman"/>
          <w:shd w:val="clear" w:color="auto" w:fill="FFFFFF"/>
        </w:rPr>
        <w:t xml:space="preserve"> просвещение;</w:t>
      </w:r>
      <w:r w:rsidR="00207AAD" w:rsidRPr="005273FB">
        <w:rPr>
          <w:rFonts w:ascii="Times New Roman" w:hAnsi="Times New Roman" w:cs="Times New Roman"/>
        </w:rPr>
        <w:br/>
      </w:r>
      <w:r w:rsidR="00207AAD" w:rsidRPr="005273FB">
        <w:rPr>
          <w:rFonts w:ascii="Times New Roman" w:hAnsi="Times New Roman" w:cs="Times New Roman"/>
          <w:shd w:val="clear" w:color="auto" w:fill="FFFFFF"/>
        </w:rPr>
        <w:t>- Профессиональная диагностика;</w:t>
      </w:r>
      <w:r w:rsidR="00207AAD" w:rsidRPr="005273FB">
        <w:rPr>
          <w:rFonts w:ascii="Times New Roman" w:hAnsi="Times New Roman" w:cs="Times New Roman"/>
        </w:rPr>
        <w:br/>
      </w:r>
      <w:r w:rsidR="00207AAD" w:rsidRPr="005273FB">
        <w:rPr>
          <w:rFonts w:ascii="Times New Roman" w:hAnsi="Times New Roman" w:cs="Times New Roman"/>
          <w:shd w:val="clear" w:color="auto" w:fill="FFFFFF"/>
        </w:rPr>
        <w:t>- Профессиональная консультация и др.</w:t>
      </w:r>
    </w:p>
    <w:p w:rsidR="00207AAD" w:rsidRPr="005273FB" w:rsidRDefault="00207AAD" w:rsidP="005273FB">
      <w:pPr>
        <w:shd w:val="clear" w:color="auto" w:fill="FFFFFF"/>
        <w:spacing w:after="123" w:line="245" w:lineRule="atLeast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5273FB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Направления и формы работы.</w:t>
      </w:r>
    </w:p>
    <w:p w:rsidR="00207AAD" w:rsidRPr="005273FB" w:rsidRDefault="00207AAD" w:rsidP="005273FB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Организационно-методическая деятельность</w:t>
      </w:r>
    </w:p>
    <w:p w:rsidR="00207AAD" w:rsidRPr="005273FB" w:rsidRDefault="00207AAD" w:rsidP="005273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Методическая помощь учителям в подборке материалов и диагностических карт.</w:t>
      </w:r>
    </w:p>
    <w:p w:rsidR="00207AAD" w:rsidRPr="005273FB" w:rsidRDefault="00207AAD" w:rsidP="005273FB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Работа с учащимися</w:t>
      </w:r>
    </w:p>
    <w:p w:rsidR="00207AAD" w:rsidRPr="005273FB" w:rsidRDefault="00207AAD" w:rsidP="00527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 xml:space="preserve">Комплекс </w:t>
      </w:r>
      <w:proofErr w:type="spellStart"/>
      <w:r w:rsidRPr="005273FB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5273FB">
        <w:rPr>
          <w:rFonts w:ascii="Times New Roman" w:eastAsia="Times New Roman" w:hAnsi="Times New Roman" w:cs="Times New Roman"/>
          <w:lang w:eastAsia="ru-RU"/>
        </w:rPr>
        <w:t xml:space="preserve"> услуг в виде </w:t>
      </w:r>
      <w:proofErr w:type="spellStart"/>
      <w:r w:rsidRPr="005273FB">
        <w:rPr>
          <w:rFonts w:ascii="Times New Roman" w:eastAsia="Times New Roman" w:hAnsi="Times New Roman" w:cs="Times New Roman"/>
          <w:lang w:eastAsia="ru-RU"/>
        </w:rPr>
        <w:t>профдиагностических</w:t>
      </w:r>
      <w:proofErr w:type="spellEnd"/>
      <w:r w:rsidRPr="005273FB">
        <w:rPr>
          <w:rFonts w:ascii="Times New Roman" w:eastAsia="Times New Roman" w:hAnsi="Times New Roman" w:cs="Times New Roman"/>
          <w:lang w:eastAsia="ru-RU"/>
        </w:rPr>
        <w:t xml:space="preserve"> мероприятий, занятий и тренингов по планированию карьеры;</w:t>
      </w:r>
    </w:p>
    <w:p w:rsidR="00207AAD" w:rsidRPr="005273FB" w:rsidRDefault="00207AAD" w:rsidP="00527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Консультации по выбору профиля обучения (инд., групп.).</w:t>
      </w:r>
    </w:p>
    <w:p w:rsidR="00207AAD" w:rsidRPr="005273FB" w:rsidRDefault="00207AAD" w:rsidP="00527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Анкетирование</w:t>
      </w:r>
    </w:p>
    <w:p w:rsidR="00207AAD" w:rsidRPr="005273FB" w:rsidRDefault="00207AAD" w:rsidP="00527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Организация и проведение экскурсий (в учебные заведения, на предприятия)</w:t>
      </w:r>
    </w:p>
    <w:p w:rsidR="00207AAD" w:rsidRPr="005273FB" w:rsidRDefault="00207AAD" w:rsidP="005273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Встречи с представителями предприятий, учебных заведений.</w:t>
      </w:r>
    </w:p>
    <w:p w:rsidR="00207AAD" w:rsidRPr="005273FB" w:rsidRDefault="00207AAD" w:rsidP="005273FB">
      <w:pPr>
        <w:shd w:val="clear" w:color="auto" w:fill="FFFFFF"/>
        <w:spacing w:after="123" w:line="245" w:lineRule="atLeast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Работа с родителями</w:t>
      </w:r>
    </w:p>
    <w:p w:rsidR="00207AAD" w:rsidRPr="005273FB" w:rsidRDefault="00207AAD" w:rsidP="005273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проведение родительских собраний, (</w:t>
      </w:r>
      <w:proofErr w:type="spellStart"/>
      <w:r w:rsidRPr="005273FB">
        <w:rPr>
          <w:rFonts w:ascii="Times New Roman" w:eastAsia="Times New Roman" w:hAnsi="Times New Roman" w:cs="Times New Roman"/>
          <w:lang w:eastAsia="ru-RU"/>
        </w:rPr>
        <w:t>общешк</w:t>
      </w:r>
      <w:proofErr w:type="spellEnd"/>
      <w:r w:rsidRPr="005273FB">
        <w:rPr>
          <w:rFonts w:ascii="Times New Roman" w:eastAsia="Times New Roman" w:hAnsi="Times New Roman" w:cs="Times New Roman"/>
          <w:lang w:eastAsia="ru-RU"/>
        </w:rPr>
        <w:t xml:space="preserve">., </w:t>
      </w:r>
      <w:proofErr w:type="spellStart"/>
      <w:r w:rsidRPr="005273FB">
        <w:rPr>
          <w:rFonts w:ascii="Times New Roman" w:eastAsia="Times New Roman" w:hAnsi="Times New Roman" w:cs="Times New Roman"/>
          <w:lang w:eastAsia="ru-RU"/>
        </w:rPr>
        <w:t>классн</w:t>
      </w:r>
      <w:proofErr w:type="spellEnd"/>
      <w:r w:rsidRPr="005273FB">
        <w:rPr>
          <w:rFonts w:ascii="Times New Roman" w:eastAsia="Times New Roman" w:hAnsi="Times New Roman" w:cs="Times New Roman"/>
          <w:lang w:eastAsia="ru-RU"/>
        </w:rPr>
        <w:t>.);</w:t>
      </w:r>
    </w:p>
    <w:p w:rsidR="00207AAD" w:rsidRPr="005273FB" w:rsidRDefault="00207AAD" w:rsidP="005273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лектории для родителей.</w:t>
      </w:r>
    </w:p>
    <w:p w:rsidR="00207AAD" w:rsidRPr="005273FB" w:rsidRDefault="00207AAD" w:rsidP="005273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индивидуальные беседы педагогов с родителями школьников;</w:t>
      </w:r>
    </w:p>
    <w:p w:rsidR="00207AAD" w:rsidRPr="005273FB" w:rsidRDefault="00207AAD" w:rsidP="005273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анкетирование родителей учащихся;</w:t>
      </w:r>
    </w:p>
    <w:p w:rsidR="00207AAD" w:rsidRPr="005273FB" w:rsidRDefault="00207AAD" w:rsidP="005273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привлечение родителей школьников для выступлений перед учащимися с беседами;</w:t>
      </w:r>
    </w:p>
    <w:p w:rsidR="00F0507D" w:rsidRPr="005273FB" w:rsidRDefault="00207AAD" w:rsidP="005273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привлечение родителей учащихся для работы руководителями кружков, спортивных</w:t>
      </w:r>
      <w:r w:rsidR="00F0507D" w:rsidRPr="005273FB">
        <w:rPr>
          <w:rFonts w:ascii="Times New Roman" w:eastAsia="Times New Roman" w:hAnsi="Times New Roman" w:cs="Times New Roman"/>
          <w:lang w:eastAsia="ru-RU"/>
        </w:rPr>
        <w:t xml:space="preserve"> секций, художественных студий.</w:t>
      </w:r>
    </w:p>
    <w:p w:rsidR="00207AAD" w:rsidRPr="005273FB" w:rsidRDefault="00207AAD" w:rsidP="005273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помощь родителей в организации профессиональных проб старшеклассников на предприятиях;</w:t>
      </w:r>
    </w:p>
    <w:p w:rsidR="00207AAD" w:rsidRPr="005273FB" w:rsidRDefault="00207AAD" w:rsidP="005273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eastAsia="Times New Roman" w:hAnsi="Times New Roman" w:cs="Times New Roman"/>
          <w:lang w:eastAsia="ru-RU"/>
        </w:rPr>
      </w:pPr>
      <w:r w:rsidRPr="005273FB">
        <w:rPr>
          <w:rFonts w:ascii="Times New Roman" w:eastAsia="Times New Roman" w:hAnsi="Times New Roman" w:cs="Times New Roman"/>
          <w:lang w:eastAsia="ru-RU"/>
        </w:rPr>
        <w:t>помощь родителей в организации временного трудоустройства учащихся в каникулярное время;</w:t>
      </w:r>
    </w:p>
    <w:p w:rsidR="00E843B0" w:rsidRPr="005273FB" w:rsidRDefault="00E843B0" w:rsidP="005273FB">
      <w:pPr>
        <w:shd w:val="clear" w:color="auto" w:fill="FFFFFF"/>
        <w:spacing w:before="100" w:beforeAutospacing="1" w:after="100" w:afterAutospacing="1" w:line="245" w:lineRule="atLeast"/>
        <w:ind w:left="383"/>
        <w:rPr>
          <w:rFonts w:ascii="Times New Roman" w:hAnsi="Times New Roman" w:cs="Times New Roman"/>
        </w:rPr>
      </w:pPr>
      <w:r w:rsidRPr="005273FB">
        <w:rPr>
          <w:rFonts w:ascii="Times New Roman" w:eastAsia="Times New Roman" w:hAnsi="Times New Roman" w:cs="Times New Roman"/>
          <w:b/>
          <w:u w:val="single"/>
          <w:lang w:eastAsia="ru-RU"/>
        </w:rPr>
        <w:lastRenderedPageBreak/>
        <w:t>21 октября 2015 год</w:t>
      </w:r>
      <w:r w:rsidR="004A341A" w:rsidRPr="005273FB">
        <w:rPr>
          <w:rFonts w:ascii="Times New Roman" w:eastAsia="Times New Roman" w:hAnsi="Times New Roman" w:cs="Times New Roman"/>
          <w:b/>
          <w:u w:val="single"/>
          <w:lang w:eastAsia="ru-RU"/>
        </w:rPr>
        <w:t>а с</w:t>
      </w:r>
      <w:r w:rsidR="004A341A" w:rsidRPr="005273FB">
        <w:rPr>
          <w:rFonts w:ascii="Times New Roman" w:hAnsi="Times New Roman" w:cs="Times New Roman"/>
        </w:rPr>
        <w:t xml:space="preserve"> у</w:t>
      </w:r>
      <w:r w:rsidRPr="005273FB">
        <w:rPr>
          <w:rFonts w:ascii="Times New Roman" w:hAnsi="Times New Roman" w:cs="Times New Roman"/>
        </w:rPr>
        <w:t xml:space="preserve">чащимися </w:t>
      </w:r>
      <w:r w:rsidR="004A341A" w:rsidRPr="005273FB">
        <w:rPr>
          <w:rFonts w:ascii="Times New Roman" w:hAnsi="Times New Roman" w:cs="Times New Roman"/>
        </w:rPr>
        <w:t xml:space="preserve">7-8 классов </w:t>
      </w:r>
      <w:r w:rsidRPr="005273FB">
        <w:rPr>
          <w:rFonts w:ascii="Times New Roman" w:hAnsi="Times New Roman" w:cs="Times New Roman"/>
        </w:rPr>
        <w:t>было пройдено профессиональ</w:t>
      </w:r>
      <w:r w:rsidR="004A341A" w:rsidRPr="005273FB">
        <w:rPr>
          <w:rFonts w:ascii="Times New Roman" w:hAnsi="Times New Roman" w:cs="Times New Roman"/>
        </w:rPr>
        <w:t>ное тестирование</w:t>
      </w:r>
      <w:r w:rsidR="005273FB" w:rsidRPr="005273FB">
        <w:rPr>
          <w:rFonts w:ascii="Times New Roman" w:hAnsi="Times New Roman" w:cs="Times New Roman"/>
        </w:rPr>
        <w:t>,</w:t>
      </w:r>
      <w:r w:rsidRPr="005273FB">
        <w:rPr>
          <w:rFonts w:ascii="Times New Roman" w:hAnsi="Times New Roman" w:cs="Times New Roman"/>
        </w:rPr>
        <w:t xml:space="preserve"> направленное на выявление профессиональных интересов. В карте представлены итоги тестирования. Рассмотрим наиболее подробно результаты диагностики. 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В нижеприведенной диаграмме отражены результаты предпочитаемых профессиональных интересов и склонностей: </w:t>
      </w:r>
    </w:p>
    <w:p w:rsidR="004A341A" w:rsidRPr="005273FB" w:rsidRDefault="004A341A" w:rsidP="005273FB">
      <w:pPr>
        <w:jc w:val="center"/>
        <w:rPr>
          <w:rFonts w:ascii="Times New Roman" w:hAnsi="Times New Roman" w:cs="Times New Roman"/>
          <w:b/>
        </w:rPr>
      </w:pPr>
      <w:r w:rsidRPr="005273FB">
        <w:rPr>
          <w:rFonts w:ascii="Times New Roman" w:hAnsi="Times New Roman" w:cs="Times New Roman"/>
          <w:b/>
        </w:rPr>
        <w:t>КАРТА ПРОФОРИЕНТАЦИИ</w:t>
      </w:r>
    </w:p>
    <w:p w:rsidR="004A341A" w:rsidRPr="005273FB" w:rsidRDefault="004A341A" w:rsidP="005273FB">
      <w:pPr>
        <w:jc w:val="center"/>
        <w:rPr>
          <w:rFonts w:ascii="Times New Roman" w:hAnsi="Times New Roman" w:cs="Times New Roman"/>
          <w:b/>
          <w:u w:val="single"/>
        </w:rPr>
      </w:pPr>
      <w:r w:rsidRPr="005273FB">
        <w:rPr>
          <w:rFonts w:ascii="Times New Roman" w:hAnsi="Times New Roman" w:cs="Times New Roman"/>
          <w:b/>
          <w:u w:val="single"/>
        </w:rPr>
        <w:t>7 класс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26765"/>
            <wp:effectExtent l="0" t="0" r="317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Как видно из диаграммы, сфера физкультуры и спорта занимает лидирующие позиции среди учащихся (8 человек из общего кол-ва).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К числу </w:t>
      </w:r>
      <w:proofErr w:type="gramStart"/>
      <w:r w:rsidRPr="005273FB">
        <w:rPr>
          <w:rFonts w:ascii="Times New Roman" w:hAnsi="Times New Roman" w:cs="Times New Roman"/>
        </w:rPr>
        <w:t>доминирующих</w:t>
      </w:r>
      <w:proofErr w:type="gramEnd"/>
      <w:r w:rsidRPr="005273FB">
        <w:rPr>
          <w:rFonts w:ascii="Times New Roman" w:hAnsi="Times New Roman" w:cs="Times New Roman"/>
        </w:rPr>
        <w:t xml:space="preserve"> можно отнести также такие направления, как: информационные технологии, биология, медицина, психология.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</w:r>
      <w:proofErr w:type="gramStart"/>
      <w:r w:rsidRPr="005273FB">
        <w:rPr>
          <w:rFonts w:ascii="Times New Roman" w:hAnsi="Times New Roman" w:cs="Times New Roman"/>
        </w:rPr>
        <w:t>Стоит отметить, что среди семиклассников нет учеников, в сферу предпочитаемых интересов которых входит: география, геология, легкая и пищевая промышленность, физика, строительство, литература, лингвистика, журналистика, социология, сфера обслуживания, математика, иностранные языки, искусство.</w:t>
      </w:r>
      <w:proofErr w:type="gramEnd"/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В школе встречаются ученики (10 челове</w:t>
      </w:r>
      <w:proofErr w:type="gramStart"/>
      <w:r w:rsidRPr="005273FB">
        <w:rPr>
          <w:rFonts w:ascii="Times New Roman" w:hAnsi="Times New Roman" w:cs="Times New Roman"/>
        </w:rPr>
        <w:t>к(</w:t>
      </w:r>
      <w:proofErr w:type="gramEnd"/>
      <w:r w:rsidRPr="005273FB">
        <w:rPr>
          <w:rFonts w:ascii="Times New Roman" w:hAnsi="Times New Roman" w:cs="Times New Roman"/>
        </w:rPr>
        <w:t>а)), у которых несколько предпочитаемых сфер деятельности. Это говорит о разносторонности учащегося, но данный факт может отразиться на сложности выбора профессии.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В следующей диаграмме отражены результаты отрицаемых сфер деятельности: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089275"/>
            <wp:effectExtent l="0" t="0" r="3175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Среди отрицаемых видов деятельности ведущие позиции занимают иностранные языки.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В результате тестирования выявлено негативное отношение к таким областям, как: математика, строительство</w:t>
      </w:r>
      <w:r w:rsidR="004A341A" w:rsidRPr="005273FB">
        <w:rPr>
          <w:rFonts w:ascii="Times New Roman" w:hAnsi="Times New Roman" w:cs="Times New Roman"/>
        </w:rPr>
        <w:t>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</w:r>
      <w:proofErr w:type="gramStart"/>
      <w:r w:rsidRPr="005273FB">
        <w:rPr>
          <w:rFonts w:ascii="Times New Roman" w:hAnsi="Times New Roman" w:cs="Times New Roman"/>
        </w:rPr>
        <w:t>Следует отметить, что в 7 классах нет учеников, в поле отрицания которых: география, геология, легкая и пищевая промышленность, техника, механика, обработка материалов, информационные технологии, психология, история, журналистика, социология, педагогика, право, юриспруденция, искусство, физкультура, спорт.</w:t>
      </w:r>
      <w:proofErr w:type="gramEnd"/>
      <w:r w:rsidRPr="005273FB">
        <w:rPr>
          <w:rFonts w:ascii="Times New Roman" w:hAnsi="Times New Roman" w:cs="Times New Roman"/>
        </w:rPr>
        <w:t xml:space="preserve"> Нужно отметить тот факт, что среди опрошенных есть ученики (3 челове</w:t>
      </w:r>
      <w:proofErr w:type="gramStart"/>
      <w:r w:rsidRPr="005273FB">
        <w:rPr>
          <w:rFonts w:ascii="Times New Roman" w:hAnsi="Times New Roman" w:cs="Times New Roman"/>
        </w:rPr>
        <w:t>к(</w:t>
      </w:r>
      <w:proofErr w:type="gramEnd"/>
      <w:r w:rsidRPr="005273FB">
        <w:rPr>
          <w:rFonts w:ascii="Times New Roman" w:hAnsi="Times New Roman" w:cs="Times New Roman"/>
        </w:rPr>
        <w:t>а)), у которых нет каких-либо отрицаемых сфер деятельности. Таким учащимся рекомендуется обратить внимание на предпочитаемые виды деятельности и, исходя из этого, осуществлять свой профессиональный выбор.</w:t>
      </w:r>
    </w:p>
    <w:p w:rsidR="00E843B0" w:rsidRPr="005273FB" w:rsidRDefault="00E843B0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br w:type="page"/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  <w:t>Рассмотрим, как распределились результаты по типу профессии среди учащихся: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13868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Рассматривая результаты по степени желания учащихся заниматься определенным видом деятельности, большинство опрошенных относится к типу: «человек-человек». Профессии данного типа связаны с обучением, обслуживанием, воспитанием, руководством. Главная особенность типа «человек-человек» состоит в том, что основной труд здесь затрачивается на взаимодействие между людьми.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Следует отметить, что встречаются ученики, принадлежащие одновременно к нескольким типам (7 человека из 34).</w:t>
      </w:r>
    </w:p>
    <w:p w:rsidR="00E843B0" w:rsidRPr="005273FB" w:rsidRDefault="00E843B0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br w:type="page"/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  <w:t>Интересно проследить результаты по выбору направления деятельности.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Учащимся из ранжированного списка было предложено непосредственно самим выбрать один, наиболее привлекательный вид деятельности. По итогам тестирования у 47% </w:t>
      </w:r>
      <w:proofErr w:type="gramStart"/>
      <w:r w:rsidRPr="005273FB">
        <w:rPr>
          <w:rFonts w:ascii="Times New Roman" w:hAnsi="Times New Roman" w:cs="Times New Roman"/>
        </w:rPr>
        <w:t>опрошенных</w:t>
      </w:r>
      <w:proofErr w:type="gramEnd"/>
      <w:r w:rsidRPr="005273FB">
        <w:rPr>
          <w:rFonts w:ascii="Times New Roman" w:hAnsi="Times New Roman" w:cs="Times New Roman"/>
        </w:rPr>
        <w:t xml:space="preserve"> объективный выбор (предпочтительные склонности, выявляемые в результате тестирования) совпадает с субъективным мнением учащегося. </w:t>
      </w:r>
    </w:p>
    <w:p w:rsidR="00E843B0" w:rsidRPr="005273FB" w:rsidRDefault="00E843B0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br w:type="page"/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  <w:t>В следующей диаграмме представлены результаты тестирования, которые отражают наличие выраженных профессиональных склонностей учащихся.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  <w:b/>
        </w:rPr>
      </w:pPr>
      <w:r w:rsidRPr="005273FB">
        <w:rPr>
          <w:rFonts w:ascii="Times New Roman" w:hAnsi="Times New Roman" w:cs="Times New Roman"/>
          <w:b/>
        </w:rPr>
        <w:tab/>
        <w:t>Профессиональные склонности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38100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Как видно из диаграммы, наиболее выраженный интерес учащиеся проявили к сфере спорта. Рекомендуемый профиль обучения для этой группы учащихся –  оборонно-спортивный.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>Спорт</w:t>
      </w:r>
    </w:p>
    <w:tbl>
      <w:tblPr>
        <w:tblW w:w="8400" w:type="dxa"/>
        <w:tblCellMar>
          <w:left w:w="0" w:type="dxa"/>
          <w:right w:w="0" w:type="dxa"/>
        </w:tblCellMar>
        <w:tblLook w:val="04A0"/>
      </w:tblPr>
      <w:tblGrid>
        <w:gridCol w:w="2800"/>
        <w:gridCol w:w="2800"/>
        <w:gridCol w:w="2800"/>
      </w:tblGrid>
      <w:tr w:rsidR="00E843B0" w:rsidRPr="005273FB" w:rsidTr="00905866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  <w:b/>
                <w:bCs/>
              </w:rPr>
            </w:pPr>
            <w:r w:rsidRPr="005273FB">
              <w:rPr>
                <w:rFonts w:ascii="Times New Roman" w:hAnsi="Times New Roman" w:cs="Times New Roman"/>
                <w:b/>
                <w:bCs/>
              </w:rPr>
              <w:t>Типы профессий: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  <w:b/>
                <w:bCs/>
              </w:rPr>
            </w:pPr>
            <w:r w:rsidRPr="005273FB">
              <w:rPr>
                <w:rFonts w:ascii="Times New Roman" w:hAnsi="Times New Roman" w:cs="Times New Roman"/>
                <w:b/>
                <w:bCs/>
              </w:rPr>
              <w:t>Примеры профессий: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  <w:b/>
                <w:bCs/>
              </w:rPr>
            </w:pPr>
            <w:r w:rsidRPr="005273FB">
              <w:rPr>
                <w:rFonts w:ascii="Times New Roman" w:hAnsi="Times New Roman" w:cs="Times New Roman"/>
                <w:b/>
                <w:bCs/>
              </w:rPr>
              <w:t>Необходимые качества:</w:t>
            </w:r>
          </w:p>
        </w:tc>
      </w:tr>
      <w:tr w:rsidR="00E843B0" w:rsidRPr="005273FB" w:rsidTr="0090586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</w:rPr>
            </w:pPr>
            <w:r w:rsidRPr="005273FB">
              <w:rPr>
                <w:rFonts w:ascii="Times New Roman" w:hAnsi="Times New Roman" w:cs="Times New Roman"/>
              </w:rPr>
              <w:t>природа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</w:rPr>
            </w:pPr>
            <w:r w:rsidRPr="005273FB">
              <w:rPr>
                <w:rFonts w:ascii="Times New Roman" w:hAnsi="Times New Roman" w:cs="Times New Roman"/>
              </w:rPr>
              <w:t>геолог, спортсмен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</w:rPr>
            </w:pPr>
            <w:r w:rsidRPr="005273FB">
              <w:rPr>
                <w:rFonts w:ascii="Times New Roman" w:hAnsi="Times New Roman" w:cs="Times New Roman"/>
              </w:rPr>
              <w:t>устойчивость к неблагоприятным физическим факторам, потребность в двигательной активности</w:t>
            </w:r>
          </w:p>
        </w:tc>
      </w:tr>
    </w:tbl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Подводя итоги, можно сделать вывод о том, что проведенное тестирование в области профориентации способствует самостоятельности и активности в построении профессионального плана учащихся 7-х классов.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  <w:t>Исследование предпочитаемых и отрицаемых сфер деятельности, типов профессий, профессиональных склонностей учеников являются необходимыми элементами при формировании профильных классов. Изучение интересов учащихся снижает вероятность ошибки при выборе профиля обучения.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 Анализ картины субъективного и объективного выбора позволяет выявить процент опрошенных с противоречиями в желаниях и способностях к различным видам деятельности.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Таким образом, использование результатов данного мониторинга позволяет реально повысить эффективность </w:t>
      </w:r>
      <w:proofErr w:type="spellStart"/>
      <w:r w:rsidRPr="005273FB">
        <w:rPr>
          <w:rFonts w:ascii="Times New Roman" w:hAnsi="Times New Roman" w:cs="Times New Roman"/>
        </w:rPr>
        <w:t>профориентационной</w:t>
      </w:r>
      <w:proofErr w:type="spellEnd"/>
      <w:r w:rsidRPr="005273FB">
        <w:rPr>
          <w:rFonts w:ascii="Times New Roman" w:hAnsi="Times New Roman" w:cs="Times New Roman"/>
        </w:rPr>
        <w:t xml:space="preserve"> работы в общеобразовательных учреждениях, оперативно отслеживать изменения в данной области, составлять рекомендации по планированию дальнейшей образовательной траектории.</w:t>
      </w:r>
    </w:p>
    <w:p w:rsidR="00E843B0" w:rsidRPr="005273FB" w:rsidRDefault="00E843B0" w:rsidP="005273FB">
      <w:pPr>
        <w:rPr>
          <w:rFonts w:ascii="Times New Roman" w:hAnsi="Times New Roman" w:cs="Times New Roman"/>
        </w:rPr>
      </w:pPr>
    </w:p>
    <w:p w:rsidR="00E843B0" w:rsidRPr="005273FB" w:rsidRDefault="00E843B0" w:rsidP="005273FB">
      <w:pPr>
        <w:jc w:val="center"/>
        <w:rPr>
          <w:rFonts w:ascii="Times New Roman" w:hAnsi="Times New Roman" w:cs="Times New Roman"/>
          <w:b/>
        </w:rPr>
      </w:pPr>
      <w:r w:rsidRPr="005273FB">
        <w:rPr>
          <w:rFonts w:ascii="Times New Roman" w:hAnsi="Times New Roman" w:cs="Times New Roman"/>
          <w:b/>
        </w:rPr>
        <w:t>КАРТА ПРОФОРИЕНТАЦИИ</w:t>
      </w:r>
    </w:p>
    <w:p w:rsidR="004A341A" w:rsidRPr="005273FB" w:rsidRDefault="004A341A" w:rsidP="005273FB">
      <w:pPr>
        <w:jc w:val="center"/>
        <w:rPr>
          <w:rFonts w:ascii="Times New Roman" w:hAnsi="Times New Roman" w:cs="Times New Roman"/>
          <w:b/>
          <w:u w:val="single"/>
        </w:rPr>
      </w:pPr>
      <w:r w:rsidRPr="005273FB">
        <w:rPr>
          <w:rFonts w:ascii="Times New Roman" w:hAnsi="Times New Roman" w:cs="Times New Roman"/>
          <w:b/>
          <w:u w:val="single"/>
        </w:rPr>
        <w:t>8 класс</w:t>
      </w:r>
    </w:p>
    <w:p w:rsidR="00E843B0" w:rsidRPr="005273FB" w:rsidRDefault="00E843B0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 xml:space="preserve">Учащимися было пройдено тестирование, направленное на выявление профессиональных интересов. В карте представлены итоги тестирования. Рассмотрим наиболее подробно результаты диагностики. 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В нижеприведенной диаграмме отражены результаты предпочитаемых профессиональных интересов и склонностей: 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801745"/>
            <wp:effectExtent l="0" t="0" r="3175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Как видно из диаграммы, сфера физкультуры и спорта занимает лидирующие позиции среди учащихся (6 человек из общего кол-ва).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К числу </w:t>
      </w:r>
      <w:proofErr w:type="gramStart"/>
      <w:r w:rsidRPr="005273FB">
        <w:rPr>
          <w:rFonts w:ascii="Times New Roman" w:hAnsi="Times New Roman" w:cs="Times New Roman"/>
        </w:rPr>
        <w:t>доминирующих</w:t>
      </w:r>
      <w:proofErr w:type="gramEnd"/>
      <w:r w:rsidRPr="005273FB">
        <w:rPr>
          <w:rFonts w:ascii="Times New Roman" w:hAnsi="Times New Roman" w:cs="Times New Roman"/>
        </w:rPr>
        <w:t xml:space="preserve"> можно отнести также такие направления, как: искусство, биология, медицина, история.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</w:r>
      <w:proofErr w:type="gramStart"/>
      <w:r w:rsidRPr="005273FB">
        <w:rPr>
          <w:rFonts w:ascii="Times New Roman" w:hAnsi="Times New Roman" w:cs="Times New Roman"/>
        </w:rPr>
        <w:t>Стоит отметить, что среди восьмиклассников нет учеников, в сферу предпочитаемых интересов которых входит: география, геология, легкая и пищевая промышленность, физика, литература, лингвистика, журналистика, социология, педагогика, право, юриспруденция, математика.</w:t>
      </w:r>
      <w:proofErr w:type="gramEnd"/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В школе встречаются ученики (8 челове</w:t>
      </w:r>
      <w:proofErr w:type="gramStart"/>
      <w:r w:rsidRPr="005273FB">
        <w:rPr>
          <w:rFonts w:ascii="Times New Roman" w:hAnsi="Times New Roman" w:cs="Times New Roman"/>
        </w:rPr>
        <w:t>к(</w:t>
      </w:r>
      <w:proofErr w:type="gramEnd"/>
      <w:r w:rsidRPr="005273FB">
        <w:rPr>
          <w:rFonts w:ascii="Times New Roman" w:hAnsi="Times New Roman" w:cs="Times New Roman"/>
        </w:rPr>
        <w:t>а)), у которых несколько предпочитаемых сфер деятельности. Это говорит о разносторонности учащегося, но данный факт может отразиться на сложности выбора профессии.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В следующей диаграмме отражены результаты отрицаемых сфер деятельности: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Среди отрицаемых видов деятельности ведущие позиции занимают биология, медицина.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В результате тестирования выявлено негативное отношение к таким областям, как: математика, транспорт, авиация, морское дело.</w:t>
      </w:r>
    </w:p>
    <w:p w:rsidR="004A341A" w:rsidRDefault="004A341A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 xml:space="preserve">           </w:t>
      </w:r>
      <w:proofErr w:type="gramStart"/>
      <w:r w:rsidR="00E843B0" w:rsidRPr="005273FB">
        <w:rPr>
          <w:rFonts w:ascii="Times New Roman" w:hAnsi="Times New Roman" w:cs="Times New Roman"/>
        </w:rPr>
        <w:t>Следует отметить, что в 8 классах нет учеников, в поле отрицания которых: география, геология, техника, механика, обработка материалов, информационные технологии, строительство, история, журналистика, социология, сфера обслуживания, искусство, физкультура, спорт.</w:t>
      </w:r>
      <w:proofErr w:type="gramEnd"/>
      <w:r w:rsidR="00E843B0" w:rsidRPr="005273FB">
        <w:rPr>
          <w:rFonts w:ascii="Times New Roman" w:hAnsi="Times New Roman" w:cs="Times New Roman"/>
        </w:rPr>
        <w:t xml:space="preserve"> Нужно отметить тот факт, что среди опрошенных есть ученики (4 челове</w:t>
      </w:r>
      <w:proofErr w:type="gramStart"/>
      <w:r w:rsidR="00E843B0" w:rsidRPr="005273FB">
        <w:rPr>
          <w:rFonts w:ascii="Times New Roman" w:hAnsi="Times New Roman" w:cs="Times New Roman"/>
        </w:rPr>
        <w:t>к(</w:t>
      </w:r>
      <w:proofErr w:type="gramEnd"/>
      <w:r w:rsidR="00E843B0" w:rsidRPr="005273FB">
        <w:rPr>
          <w:rFonts w:ascii="Times New Roman" w:hAnsi="Times New Roman" w:cs="Times New Roman"/>
        </w:rPr>
        <w:t>а)), у которых нет каких-либо отрицаемых сфер деятельности. Таким учащимся рекомендуется обратить внимание на предпочитаемые виды деятельности и, исходя из этого, осуществлять свой профессиональный выбор</w:t>
      </w:r>
      <w:r w:rsidR="005273FB">
        <w:rPr>
          <w:rFonts w:ascii="Times New Roman" w:hAnsi="Times New Roman" w:cs="Times New Roman"/>
        </w:rPr>
        <w:t>.</w:t>
      </w:r>
    </w:p>
    <w:p w:rsidR="005273FB" w:rsidRDefault="005273FB" w:rsidP="005273FB">
      <w:pPr>
        <w:jc w:val="both"/>
        <w:rPr>
          <w:rFonts w:ascii="Times New Roman" w:hAnsi="Times New Roman" w:cs="Times New Roman"/>
        </w:rPr>
      </w:pPr>
    </w:p>
    <w:p w:rsidR="005273FB" w:rsidRDefault="005273FB" w:rsidP="005273FB">
      <w:pPr>
        <w:jc w:val="both"/>
        <w:rPr>
          <w:rFonts w:ascii="Times New Roman" w:hAnsi="Times New Roman" w:cs="Times New Roman"/>
        </w:rPr>
      </w:pPr>
    </w:p>
    <w:p w:rsidR="005273FB" w:rsidRDefault="005273FB" w:rsidP="005273FB">
      <w:pPr>
        <w:jc w:val="both"/>
        <w:rPr>
          <w:rFonts w:ascii="Times New Roman" w:hAnsi="Times New Roman" w:cs="Times New Roman"/>
        </w:rPr>
      </w:pPr>
    </w:p>
    <w:p w:rsidR="005273FB" w:rsidRPr="005273FB" w:rsidRDefault="005273FB" w:rsidP="005273FB">
      <w:pPr>
        <w:jc w:val="both"/>
        <w:rPr>
          <w:rFonts w:ascii="Times New Roman" w:hAnsi="Times New Roman" w:cs="Times New Roman"/>
        </w:rPr>
      </w:pPr>
    </w:p>
    <w:p w:rsidR="004A341A" w:rsidRPr="005273FB" w:rsidRDefault="004A341A" w:rsidP="005273FB">
      <w:pPr>
        <w:jc w:val="both"/>
        <w:rPr>
          <w:rFonts w:ascii="Times New Roman" w:hAnsi="Times New Roman" w:cs="Times New Roman"/>
        </w:rPr>
      </w:pP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  <w:t>Рассмотрим, как распределились результаты по типу профессии среди учащихся: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Рассматривая результаты по степени желания учащихся заниматься определенным видом деятельности, большинство опрошенных относится к типу:  «человек-природа». В профессиях данного типа определенный интерес проявляется к природе. Главным предметом труда являются растительные организмы, животные организмы, микроорганизмы. Это профессии, связанные с сельским хозяйством, пищевой промышленностью, медициной и научными исследованиями (биология, география).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Исходя из степени способностей и возможностей, доминирующей сферой деятельности среди учащихся 9-х классов является направление: «человек-человек» – это профессии, которые предполагают общительность, развитую речь, умение сдерживать эмоции, способность находить общий язык с разными людьми, умение слушать. К ним можно отнести профессии менеджера, психолога, врача, продавца, парикмахера, социального работника, педагога.</w:t>
      </w:r>
    </w:p>
    <w:p w:rsidR="00E843B0" w:rsidRPr="005273FB" w:rsidRDefault="00E843B0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br w:type="page"/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  <w:t>Рассмотрим, как распределились результаты по характеру труда: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Результаты тестирования показывают, что склонности и способности по характеру труда у учащихся совпадают: большинство не только желают, но и могут выполнять творческие виды деятельности. 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Некоторые учащихся (6 челове</w:t>
      </w:r>
      <w:proofErr w:type="gramStart"/>
      <w:r w:rsidRPr="005273FB">
        <w:rPr>
          <w:rFonts w:ascii="Times New Roman" w:hAnsi="Times New Roman" w:cs="Times New Roman"/>
        </w:rPr>
        <w:t>к(</w:t>
      </w:r>
      <w:proofErr w:type="gramEnd"/>
      <w:r w:rsidRPr="005273FB">
        <w:rPr>
          <w:rFonts w:ascii="Times New Roman" w:hAnsi="Times New Roman" w:cs="Times New Roman"/>
        </w:rPr>
        <w:t>а)) могут одновременно быть задействованы в исполнительском и творческом видах деятельности.</w:t>
      </w:r>
    </w:p>
    <w:p w:rsidR="00E843B0" w:rsidRPr="005273FB" w:rsidRDefault="00E843B0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br w:type="page"/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  <w:t>Интересно проследить результаты по выбору направления деятельности.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Учащимся из ранжированного списка было предложено непосредственно самим выбрать один, наиболее привлекательный вид деятельности. По итогам тестирования у 44% </w:t>
      </w:r>
      <w:proofErr w:type="gramStart"/>
      <w:r w:rsidRPr="005273FB">
        <w:rPr>
          <w:rFonts w:ascii="Times New Roman" w:hAnsi="Times New Roman" w:cs="Times New Roman"/>
        </w:rPr>
        <w:t>опрошенных</w:t>
      </w:r>
      <w:proofErr w:type="gramEnd"/>
      <w:r w:rsidRPr="005273FB">
        <w:rPr>
          <w:rFonts w:ascii="Times New Roman" w:hAnsi="Times New Roman" w:cs="Times New Roman"/>
        </w:rPr>
        <w:t xml:space="preserve"> объективный выбор (предпочтительные склонности, выявляемые в результате тестирования) совпадает с субъективным мнением учащегося. </w:t>
      </w:r>
    </w:p>
    <w:p w:rsidR="00E843B0" w:rsidRPr="005273FB" w:rsidRDefault="00E843B0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br w:type="page"/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  <w:t>В следующей диаграмме представлены результаты тестирования, которые отражают наличие выраженных профессиональных склонностей учащихся.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  <w:b/>
        </w:rPr>
      </w:pPr>
      <w:r w:rsidRPr="005273FB">
        <w:rPr>
          <w:rFonts w:ascii="Times New Roman" w:hAnsi="Times New Roman" w:cs="Times New Roman"/>
          <w:b/>
        </w:rPr>
        <w:tab/>
        <w:t>Профессиональные склонности</w:t>
      </w: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72000" cy="3810000"/>
            <wp:effectExtent l="0" t="0" r="0" b="0"/>
            <wp:docPr id="1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Как видно из диаграммы, наиболее выраженный интерес учащиеся проявили к сфере спорта. Рекомендуемый профиль обучения для этой группы учащихся –  оборонно-спортивный.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>Спорт</w:t>
      </w:r>
    </w:p>
    <w:tbl>
      <w:tblPr>
        <w:tblW w:w="8400" w:type="dxa"/>
        <w:tblCellMar>
          <w:left w:w="0" w:type="dxa"/>
          <w:right w:w="0" w:type="dxa"/>
        </w:tblCellMar>
        <w:tblLook w:val="04A0"/>
      </w:tblPr>
      <w:tblGrid>
        <w:gridCol w:w="2800"/>
        <w:gridCol w:w="2800"/>
        <w:gridCol w:w="2800"/>
      </w:tblGrid>
      <w:tr w:rsidR="00E843B0" w:rsidRPr="005273FB" w:rsidTr="00905866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  <w:b/>
                <w:bCs/>
              </w:rPr>
            </w:pPr>
            <w:r w:rsidRPr="005273FB">
              <w:rPr>
                <w:rFonts w:ascii="Times New Roman" w:hAnsi="Times New Roman" w:cs="Times New Roman"/>
                <w:b/>
                <w:bCs/>
              </w:rPr>
              <w:t>Типы профессий: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  <w:b/>
                <w:bCs/>
              </w:rPr>
            </w:pPr>
            <w:r w:rsidRPr="005273FB">
              <w:rPr>
                <w:rFonts w:ascii="Times New Roman" w:hAnsi="Times New Roman" w:cs="Times New Roman"/>
                <w:b/>
                <w:bCs/>
              </w:rPr>
              <w:t>Примеры профессий: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  <w:b/>
                <w:bCs/>
              </w:rPr>
            </w:pPr>
            <w:r w:rsidRPr="005273FB">
              <w:rPr>
                <w:rFonts w:ascii="Times New Roman" w:hAnsi="Times New Roman" w:cs="Times New Roman"/>
                <w:b/>
                <w:bCs/>
              </w:rPr>
              <w:t>Необходимые качества:</w:t>
            </w:r>
          </w:p>
        </w:tc>
      </w:tr>
      <w:tr w:rsidR="00E843B0" w:rsidRPr="005273FB" w:rsidTr="00905866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</w:rPr>
            </w:pPr>
            <w:r w:rsidRPr="005273FB">
              <w:rPr>
                <w:rFonts w:ascii="Times New Roman" w:hAnsi="Times New Roman" w:cs="Times New Roman"/>
              </w:rPr>
              <w:t>природа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</w:rPr>
            </w:pPr>
            <w:r w:rsidRPr="005273FB">
              <w:rPr>
                <w:rFonts w:ascii="Times New Roman" w:hAnsi="Times New Roman" w:cs="Times New Roman"/>
              </w:rPr>
              <w:t>геолог, спортсмен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843B0" w:rsidRPr="005273FB" w:rsidRDefault="00E843B0" w:rsidP="005273FB">
            <w:pPr>
              <w:ind w:left="283" w:right="283"/>
              <w:rPr>
                <w:rFonts w:ascii="Times New Roman" w:hAnsi="Times New Roman" w:cs="Times New Roman"/>
              </w:rPr>
            </w:pPr>
            <w:r w:rsidRPr="005273FB">
              <w:rPr>
                <w:rFonts w:ascii="Times New Roman" w:hAnsi="Times New Roman" w:cs="Times New Roman"/>
              </w:rPr>
              <w:t>устойчивость к неблагоприятным физическим факторам, потребность в двигательной активности</w:t>
            </w:r>
          </w:p>
        </w:tc>
      </w:tr>
    </w:tbl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</w:p>
    <w:p w:rsidR="00E843B0" w:rsidRPr="005273FB" w:rsidRDefault="00E843B0" w:rsidP="005273FB">
      <w:pPr>
        <w:jc w:val="center"/>
        <w:rPr>
          <w:rFonts w:ascii="Times New Roman" w:hAnsi="Times New Roman" w:cs="Times New Roman"/>
        </w:rPr>
      </w:pP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>Подводя итоги, можно сделать вывод о том, что проведенное тестирование в области профориентации способствует самостоятельности и активности в построении профессионального плана учащихся 8-х классов.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lastRenderedPageBreak/>
        <w:tab/>
        <w:t>Исследование предпочитаемых и отрицаемых сфер деятельности, типов профессий, профессиональных склонностей учеников являются необходимыми элементами при формировании профильных классов. Изучение интересов учащихся снижает вероятность ошибки при выборе профиля обучения.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 Анализ картины субъективного и объективного выбора позволяет выявить процент опрошенных с противоречиями в желаниях и способностях к различным видам деятельности.</w:t>
      </w:r>
    </w:p>
    <w:p w:rsidR="00E843B0" w:rsidRPr="005273FB" w:rsidRDefault="00E843B0" w:rsidP="005273FB">
      <w:pPr>
        <w:jc w:val="both"/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ab/>
        <w:t xml:space="preserve">Таким образом, использование результатов данного мониторинга позволяет реально повысить эффективность </w:t>
      </w:r>
      <w:proofErr w:type="spellStart"/>
      <w:r w:rsidRPr="005273FB">
        <w:rPr>
          <w:rFonts w:ascii="Times New Roman" w:hAnsi="Times New Roman" w:cs="Times New Roman"/>
        </w:rPr>
        <w:t>профориентационной</w:t>
      </w:r>
      <w:proofErr w:type="spellEnd"/>
      <w:r w:rsidRPr="005273FB">
        <w:rPr>
          <w:rFonts w:ascii="Times New Roman" w:hAnsi="Times New Roman" w:cs="Times New Roman"/>
        </w:rPr>
        <w:t xml:space="preserve"> работы в общеобразовательных учреждениях, оперативно отслеживать изменения в данной области, составлять рекомендации по планированию дальнейшей образовательной траектории.</w:t>
      </w:r>
    </w:p>
    <w:p w:rsidR="007A6D03" w:rsidRPr="005273FB" w:rsidRDefault="004A341A" w:rsidP="005273FB">
      <w:pPr>
        <w:pStyle w:val="a3"/>
        <w:rPr>
          <w:sz w:val="22"/>
          <w:szCs w:val="22"/>
        </w:rPr>
      </w:pPr>
      <w:r w:rsidRPr="005273FB">
        <w:rPr>
          <w:sz w:val="22"/>
          <w:szCs w:val="22"/>
        </w:rPr>
        <w:t xml:space="preserve">              </w:t>
      </w:r>
      <w:r w:rsidR="00E843B0" w:rsidRPr="005273FB">
        <w:rPr>
          <w:sz w:val="22"/>
          <w:szCs w:val="22"/>
        </w:rPr>
        <w:t xml:space="preserve">По результатам </w:t>
      </w:r>
      <w:proofErr w:type="spellStart"/>
      <w:r w:rsidR="00E843B0" w:rsidRPr="005273FB">
        <w:rPr>
          <w:sz w:val="22"/>
          <w:szCs w:val="22"/>
        </w:rPr>
        <w:t>профтестироваия</w:t>
      </w:r>
      <w:proofErr w:type="spellEnd"/>
      <w:r w:rsidR="00E843B0" w:rsidRPr="005273FB">
        <w:rPr>
          <w:sz w:val="22"/>
          <w:szCs w:val="22"/>
        </w:rPr>
        <w:t xml:space="preserve"> учащихся 7-8 клас</w:t>
      </w:r>
      <w:r w:rsidR="007A6D03" w:rsidRPr="005273FB">
        <w:rPr>
          <w:sz w:val="22"/>
          <w:szCs w:val="22"/>
        </w:rPr>
        <w:t>сов был составлен план работы</w:t>
      </w:r>
      <w:r w:rsidR="00E07895" w:rsidRPr="005273FB">
        <w:rPr>
          <w:sz w:val="22"/>
          <w:szCs w:val="22"/>
        </w:rPr>
        <w:t xml:space="preserve">. </w:t>
      </w:r>
      <w:r w:rsidR="007A6D03" w:rsidRPr="005273FB">
        <w:rPr>
          <w:sz w:val="22"/>
          <w:szCs w:val="22"/>
        </w:rPr>
        <w:t xml:space="preserve">Согласно плану работы были проведены  встречи с представителями </w:t>
      </w:r>
      <w:proofErr w:type="spellStart"/>
      <w:r w:rsidR="007A6D03" w:rsidRPr="005273FB">
        <w:rPr>
          <w:sz w:val="22"/>
          <w:szCs w:val="22"/>
        </w:rPr>
        <w:t>Лениногорского</w:t>
      </w:r>
      <w:proofErr w:type="spellEnd"/>
      <w:r w:rsidR="007A6D03" w:rsidRPr="005273FB">
        <w:rPr>
          <w:sz w:val="22"/>
          <w:szCs w:val="22"/>
        </w:rPr>
        <w:t xml:space="preserve"> музыкально-художественного педагогического колледжа.</w:t>
      </w:r>
    </w:p>
    <w:p w:rsidR="007A6D03" w:rsidRPr="005273FB" w:rsidRDefault="007A6D03" w:rsidP="005273FB">
      <w:pPr>
        <w:pStyle w:val="a3"/>
        <w:rPr>
          <w:sz w:val="22"/>
          <w:szCs w:val="22"/>
        </w:rPr>
      </w:pPr>
      <w:r w:rsidRPr="005273FB">
        <w:rPr>
          <w:sz w:val="22"/>
          <w:szCs w:val="22"/>
        </w:rPr>
        <w:t>В опре</w:t>
      </w:r>
      <w:r w:rsidR="004A341A" w:rsidRPr="005273FB">
        <w:rPr>
          <w:sz w:val="22"/>
          <w:szCs w:val="22"/>
        </w:rPr>
        <w:t>делении будущей профессии учащим</w:t>
      </w:r>
      <w:r w:rsidRPr="005273FB">
        <w:rPr>
          <w:sz w:val="22"/>
          <w:szCs w:val="22"/>
        </w:rPr>
        <w:t xml:space="preserve">ся помогли  представители </w:t>
      </w:r>
      <w:proofErr w:type="spellStart"/>
      <w:r w:rsidRPr="005273FB">
        <w:rPr>
          <w:sz w:val="22"/>
          <w:szCs w:val="22"/>
        </w:rPr>
        <w:t>Лениногорского</w:t>
      </w:r>
      <w:proofErr w:type="spellEnd"/>
      <w:r w:rsidRPr="005273FB">
        <w:rPr>
          <w:sz w:val="22"/>
          <w:szCs w:val="22"/>
        </w:rPr>
        <w:t xml:space="preserve"> нефтяного техникума. С учащимися 9-10 классов была организована встреча со студентами ЛНТ.</w:t>
      </w:r>
    </w:p>
    <w:p w:rsidR="00E07895" w:rsidRPr="005273FB" w:rsidRDefault="004A341A" w:rsidP="005273FB">
      <w:pPr>
        <w:pStyle w:val="a3"/>
        <w:rPr>
          <w:sz w:val="22"/>
          <w:szCs w:val="22"/>
        </w:rPr>
      </w:pPr>
      <w:r w:rsidRPr="005273FB">
        <w:rPr>
          <w:sz w:val="22"/>
          <w:szCs w:val="22"/>
        </w:rPr>
        <w:t xml:space="preserve">             </w:t>
      </w:r>
      <w:r w:rsidR="00E07895" w:rsidRPr="005273FB">
        <w:rPr>
          <w:sz w:val="22"/>
          <w:szCs w:val="22"/>
        </w:rPr>
        <w:t xml:space="preserve">2015 год завершился мероприятием в СДК встреча с руководителями агропромышленного комплекса </w:t>
      </w:r>
      <w:proofErr w:type="spellStart"/>
      <w:r w:rsidR="00E07895" w:rsidRPr="005273FB">
        <w:rPr>
          <w:sz w:val="22"/>
          <w:szCs w:val="22"/>
        </w:rPr>
        <w:t>Лениногорского</w:t>
      </w:r>
      <w:proofErr w:type="spellEnd"/>
      <w:r w:rsidR="00E07895" w:rsidRPr="005273FB">
        <w:rPr>
          <w:sz w:val="22"/>
          <w:szCs w:val="22"/>
        </w:rPr>
        <w:t xml:space="preserve"> района и представителями аграрных ВУЗов города Казань и среднего профессионального образования города Лениногорск. Перед выпускниками выступил доктор наук, профессор, заведующий кафедрой физиологии и </w:t>
      </w:r>
      <w:proofErr w:type="spellStart"/>
      <w:r w:rsidR="00E07895" w:rsidRPr="005273FB">
        <w:rPr>
          <w:sz w:val="22"/>
          <w:szCs w:val="22"/>
        </w:rPr>
        <w:t>патфизиологии</w:t>
      </w:r>
      <w:proofErr w:type="spellEnd"/>
      <w:r w:rsidR="00E07895" w:rsidRPr="005273FB">
        <w:rPr>
          <w:sz w:val="22"/>
          <w:szCs w:val="22"/>
        </w:rPr>
        <w:t xml:space="preserve">, </w:t>
      </w:r>
      <w:proofErr w:type="spellStart"/>
      <w:r w:rsidR="00E07895" w:rsidRPr="005273FB">
        <w:rPr>
          <w:sz w:val="22"/>
          <w:szCs w:val="22"/>
        </w:rPr>
        <w:t>фармокологии</w:t>
      </w:r>
      <w:proofErr w:type="spellEnd"/>
      <w:r w:rsidR="00E07895" w:rsidRPr="005273FB">
        <w:rPr>
          <w:sz w:val="22"/>
          <w:szCs w:val="22"/>
        </w:rPr>
        <w:t xml:space="preserve"> с токсикологией Казанской государственной академии ветеринарной медицины имени Н.Э.Баумана </w:t>
      </w:r>
      <w:proofErr w:type="spellStart"/>
      <w:r w:rsidR="00E07895" w:rsidRPr="005273FB">
        <w:rPr>
          <w:sz w:val="22"/>
          <w:szCs w:val="22"/>
        </w:rPr>
        <w:t>Талгат</w:t>
      </w:r>
      <w:proofErr w:type="spellEnd"/>
      <w:r w:rsidR="00E07895" w:rsidRPr="005273FB">
        <w:rPr>
          <w:sz w:val="22"/>
          <w:szCs w:val="22"/>
        </w:rPr>
        <w:t xml:space="preserve"> </w:t>
      </w:r>
      <w:proofErr w:type="spellStart"/>
      <w:r w:rsidR="00E07895" w:rsidRPr="005273FB">
        <w:rPr>
          <w:sz w:val="22"/>
          <w:szCs w:val="22"/>
        </w:rPr>
        <w:t>Валирахманович</w:t>
      </w:r>
      <w:proofErr w:type="spellEnd"/>
      <w:r w:rsidR="00E07895" w:rsidRPr="005273FB">
        <w:rPr>
          <w:sz w:val="22"/>
          <w:szCs w:val="22"/>
        </w:rPr>
        <w:t xml:space="preserve"> Гарипов</w:t>
      </w:r>
      <w:r w:rsidRPr="005273FB">
        <w:rPr>
          <w:sz w:val="22"/>
          <w:szCs w:val="22"/>
        </w:rPr>
        <w:t>.</w:t>
      </w:r>
    </w:p>
    <w:p w:rsidR="007A6D03" w:rsidRPr="005273FB" w:rsidRDefault="004A341A" w:rsidP="005273FB">
      <w:pPr>
        <w:pStyle w:val="a3"/>
        <w:rPr>
          <w:sz w:val="22"/>
          <w:szCs w:val="22"/>
        </w:rPr>
      </w:pPr>
      <w:r w:rsidRPr="005273FB">
        <w:rPr>
          <w:sz w:val="22"/>
          <w:szCs w:val="22"/>
        </w:rPr>
        <w:t xml:space="preserve">              </w:t>
      </w:r>
      <w:r w:rsidR="005273FB">
        <w:rPr>
          <w:sz w:val="22"/>
          <w:szCs w:val="22"/>
        </w:rPr>
        <w:t xml:space="preserve">Большую роль в этом плане выполняют </w:t>
      </w:r>
      <w:r w:rsidR="003D6789" w:rsidRPr="005273FB">
        <w:rPr>
          <w:sz w:val="22"/>
          <w:szCs w:val="22"/>
        </w:rPr>
        <w:t xml:space="preserve"> кл</w:t>
      </w:r>
      <w:r w:rsidR="005273FB">
        <w:rPr>
          <w:sz w:val="22"/>
          <w:szCs w:val="22"/>
        </w:rPr>
        <w:t>ассные руководители</w:t>
      </w:r>
      <w:proofErr w:type="gramStart"/>
      <w:r w:rsidR="005273FB">
        <w:rPr>
          <w:sz w:val="22"/>
          <w:szCs w:val="22"/>
        </w:rPr>
        <w:t xml:space="preserve"> </w:t>
      </w:r>
      <w:r w:rsidR="003D6789" w:rsidRPr="005273FB">
        <w:rPr>
          <w:sz w:val="22"/>
          <w:szCs w:val="22"/>
        </w:rPr>
        <w:t>.</w:t>
      </w:r>
      <w:proofErr w:type="gramEnd"/>
      <w:r w:rsidR="003D6789" w:rsidRPr="005273FB">
        <w:rPr>
          <w:sz w:val="22"/>
          <w:szCs w:val="22"/>
        </w:rPr>
        <w:t xml:space="preserve"> В планы воспитательной работы включают классные часы на тему «Мой выбор», «Профессионализм. Что это?», «Все работы хороши». </w:t>
      </w:r>
    </w:p>
    <w:p w:rsidR="00883E60" w:rsidRPr="005273FB" w:rsidRDefault="004A341A" w:rsidP="005273FB">
      <w:pPr>
        <w:pStyle w:val="a3"/>
        <w:shd w:val="clear" w:color="auto" w:fill="F6F6F6"/>
        <w:spacing w:before="0" w:beforeAutospacing="0" w:after="240" w:afterAutospacing="0" w:line="276" w:lineRule="atLeast"/>
        <w:textAlignment w:val="baseline"/>
        <w:rPr>
          <w:sz w:val="22"/>
          <w:szCs w:val="22"/>
        </w:rPr>
      </w:pPr>
      <w:r w:rsidRPr="005273FB">
        <w:rPr>
          <w:sz w:val="22"/>
          <w:szCs w:val="22"/>
        </w:rPr>
        <w:t xml:space="preserve">             </w:t>
      </w:r>
      <w:r w:rsidR="00883E60" w:rsidRPr="005273FB">
        <w:rPr>
          <w:sz w:val="22"/>
          <w:szCs w:val="22"/>
        </w:rPr>
        <w:t xml:space="preserve">1 февраля в рамках </w:t>
      </w:r>
      <w:proofErr w:type="spellStart"/>
      <w:r w:rsidR="00883E60" w:rsidRPr="005273FB">
        <w:rPr>
          <w:sz w:val="22"/>
          <w:szCs w:val="22"/>
        </w:rPr>
        <w:t>профориентационной</w:t>
      </w:r>
      <w:proofErr w:type="spellEnd"/>
      <w:r w:rsidR="00883E60" w:rsidRPr="005273FB">
        <w:rPr>
          <w:sz w:val="22"/>
          <w:szCs w:val="22"/>
        </w:rPr>
        <w:t xml:space="preserve"> работы в МБОУ "</w:t>
      </w:r>
      <w:proofErr w:type="spellStart"/>
      <w:r w:rsidR="00883E60" w:rsidRPr="005273FB">
        <w:rPr>
          <w:sz w:val="22"/>
          <w:szCs w:val="22"/>
        </w:rPr>
        <w:t>Шугуровская</w:t>
      </w:r>
      <w:proofErr w:type="spellEnd"/>
      <w:r w:rsidR="00883E60" w:rsidRPr="005273FB">
        <w:rPr>
          <w:sz w:val="22"/>
          <w:szCs w:val="22"/>
        </w:rPr>
        <w:t xml:space="preserve"> СОШ имени В.П.Чкалова" состоялась встреча с доцентом кафедры философии и социально-политических дисциплин </w:t>
      </w:r>
      <w:proofErr w:type="spellStart"/>
      <w:r w:rsidR="00883E60" w:rsidRPr="005273FB">
        <w:rPr>
          <w:sz w:val="22"/>
          <w:szCs w:val="22"/>
        </w:rPr>
        <w:t>Бугульминского</w:t>
      </w:r>
      <w:proofErr w:type="spellEnd"/>
      <w:r w:rsidR="00883E60" w:rsidRPr="005273FB">
        <w:rPr>
          <w:sz w:val="22"/>
          <w:szCs w:val="22"/>
        </w:rPr>
        <w:t xml:space="preserve"> филиала Казанского инновационного университета имени </w:t>
      </w:r>
      <w:proofErr w:type="spellStart"/>
      <w:r w:rsidR="00883E60" w:rsidRPr="005273FB">
        <w:rPr>
          <w:sz w:val="22"/>
          <w:szCs w:val="22"/>
        </w:rPr>
        <w:t>В.Г.Тимирясова</w:t>
      </w:r>
      <w:proofErr w:type="spellEnd"/>
      <w:r w:rsidR="00883E60" w:rsidRPr="005273FB">
        <w:rPr>
          <w:sz w:val="22"/>
          <w:szCs w:val="22"/>
        </w:rPr>
        <w:t xml:space="preserve"> </w:t>
      </w:r>
      <w:proofErr w:type="spellStart"/>
      <w:r w:rsidR="00883E60" w:rsidRPr="005273FB">
        <w:rPr>
          <w:sz w:val="22"/>
          <w:szCs w:val="22"/>
        </w:rPr>
        <w:t>Гибадуллиной</w:t>
      </w:r>
      <w:proofErr w:type="spellEnd"/>
      <w:r w:rsidR="00883E60" w:rsidRPr="005273FB">
        <w:rPr>
          <w:sz w:val="22"/>
          <w:szCs w:val="22"/>
        </w:rPr>
        <w:t xml:space="preserve"> </w:t>
      </w:r>
      <w:proofErr w:type="spellStart"/>
      <w:r w:rsidR="00883E60" w:rsidRPr="005273FB">
        <w:rPr>
          <w:sz w:val="22"/>
          <w:szCs w:val="22"/>
        </w:rPr>
        <w:t>Эльзой</w:t>
      </w:r>
      <w:proofErr w:type="spellEnd"/>
      <w:r w:rsidR="00883E60" w:rsidRPr="005273FB">
        <w:rPr>
          <w:sz w:val="22"/>
          <w:szCs w:val="22"/>
        </w:rPr>
        <w:t xml:space="preserve"> Маратовной.</w:t>
      </w:r>
    </w:p>
    <w:p w:rsidR="00883E60" w:rsidRPr="005273FB" w:rsidRDefault="004A341A" w:rsidP="005273FB">
      <w:pPr>
        <w:pStyle w:val="a3"/>
        <w:rPr>
          <w:sz w:val="22"/>
          <w:szCs w:val="22"/>
        </w:rPr>
      </w:pPr>
      <w:r w:rsidRPr="005273FB">
        <w:rPr>
          <w:sz w:val="22"/>
          <w:szCs w:val="22"/>
        </w:rPr>
        <w:t xml:space="preserve">            </w:t>
      </w:r>
      <w:r w:rsidR="00F0507D" w:rsidRPr="005273FB">
        <w:rPr>
          <w:sz w:val="22"/>
          <w:szCs w:val="22"/>
        </w:rPr>
        <w:t xml:space="preserve">19 февраля 2016 года на базе актового зала Управления образования состоялась встреча с участием представителей ФГБОУ ВПО «КНИТУ </w:t>
      </w:r>
      <w:proofErr w:type="spellStart"/>
      <w:r w:rsidR="00F0507D" w:rsidRPr="005273FB">
        <w:rPr>
          <w:sz w:val="22"/>
          <w:szCs w:val="22"/>
        </w:rPr>
        <w:t>им</w:t>
      </w:r>
      <w:proofErr w:type="gramStart"/>
      <w:r w:rsidR="00F0507D" w:rsidRPr="005273FB">
        <w:rPr>
          <w:sz w:val="22"/>
          <w:szCs w:val="22"/>
        </w:rPr>
        <w:t>.Т</w:t>
      </w:r>
      <w:proofErr w:type="gramEnd"/>
      <w:r w:rsidR="00F0507D" w:rsidRPr="005273FB">
        <w:rPr>
          <w:sz w:val="22"/>
          <w:szCs w:val="22"/>
        </w:rPr>
        <w:t>уполева-КАИ</w:t>
      </w:r>
      <w:proofErr w:type="spellEnd"/>
      <w:r w:rsidR="00F0507D" w:rsidRPr="005273FB">
        <w:rPr>
          <w:sz w:val="22"/>
          <w:szCs w:val="22"/>
        </w:rPr>
        <w:t xml:space="preserve">» г.Казани и учащихся 9-11 классов образовательных школ </w:t>
      </w:r>
      <w:proofErr w:type="spellStart"/>
      <w:r w:rsidR="00F0507D" w:rsidRPr="005273FB">
        <w:rPr>
          <w:sz w:val="22"/>
          <w:szCs w:val="22"/>
        </w:rPr>
        <w:t>Лениногорского</w:t>
      </w:r>
      <w:proofErr w:type="spellEnd"/>
      <w:r w:rsidR="00F0507D" w:rsidRPr="005273FB">
        <w:rPr>
          <w:sz w:val="22"/>
          <w:szCs w:val="22"/>
        </w:rPr>
        <w:t xml:space="preserve"> муниципального района. Школьники, учителя и родители познакомились с деятельностью ВУЗа, направлениями подготовки. Университет предоставляет молодым людям возможность получить полноценное современное образование, которое дает уверенность в завтрашнем дне независимо от складывающейся конъюнктуры. Основа уверенности в будущем — фундаментальность получаемых знаний, самые перспективные технические и гуманитарные специальности и передовые аэрокосмические технологии. Последние годы ВУЗ расширяет географию связей с предприятиями не только </w:t>
      </w:r>
      <w:proofErr w:type="spellStart"/>
      <w:r w:rsidR="00F0507D" w:rsidRPr="005273FB">
        <w:rPr>
          <w:sz w:val="22"/>
          <w:szCs w:val="22"/>
        </w:rPr>
        <w:t>авиакосмического</w:t>
      </w:r>
      <w:proofErr w:type="spellEnd"/>
      <w:r w:rsidR="00F0507D" w:rsidRPr="005273FB">
        <w:rPr>
          <w:sz w:val="22"/>
          <w:szCs w:val="22"/>
        </w:rPr>
        <w:t xml:space="preserve"> и оборонного профиля, но и другими: медицинскими учреждениями, предприятиями по обслуживанию бытовой техники, автомобильного транспорта, телекоммуникаций и других сфер народного хозяйства. Учащимся был представлен сайт Казанского государственного технического университета им. А. Н. Туполева – КАИ, где каждый может найти сведения о факультетах, кафедрах, филиалах. Заинтересовал ребят раздел для абитуриентов: перечень специальностей, программы и образцы вступительных экзаменов, </w:t>
      </w:r>
      <w:proofErr w:type="spellStart"/>
      <w:r w:rsidR="00F0507D" w:rsidRPr="005273FB">
        <w:rPr>
          <w:sz w:val="22"/>
          <w:szCs w:val="22"/>
        </w:rPr>
        <w:t>довузовская</w:t>
      </w:r>
      <w:proofErr w:type="spellEnd"/>
      <w:r w:rsidR="00F0507D" w:rsidRPr="005273FB">
        <w:rPr>
          <w:sz w:val="22"/>
          <w:szCs w:val="22"/>
        </w:rPr>
        <w:t xml:space="preserve"> подготовка. </w:t>
      </w:r>
      <w:proofErr w:type="gramStart"/>
      <w:r w:rsidR="00F0507D" w:rsidRPr="005273FB">
        <w:rPr>
          <w:sz w:val="22"/>
          <w:szCs w:val="22"/>
        </w:rPr>
        <w:t xml:space="preserve">Данная встреча направлена на профессиональное </w:t>
      </w:r>
      <w:r w:rsidRPr="005273FB">
        <w:rPr>
          <w:sz w:val="22"/>
          <w:szCs w:val="22"/>
        </w:rPr>
        <w:t xml:space="preserve">ориентирование школьников, </w:t>
      </w:r>
      <w:r w:rsidR="00F0507D" w:rsidRPr="005273FB">
        <w:rPr>
          <w:sz w:val="22"/>
          <w:szCs w:val="22"/>
        </w:rPr>
        <w:t xml:space="preserve"> организацию совместной образовательной деятельности со средними учебными заведениями Республики Татарстан, реализацию </w:t>
      </w:r>
      <w:proofErr w:type="spellStart"/>
      <w:r w:rsidR="00F0507D" w:rsidRPr="005273FB">
        <w:rPr>
          <w:sz w:val="22"/>
          <w:szCs w:val="22"/>
        </w:rPr>
        <w:t>довузовского</w:t>
      </w:r>
      <w:proofErr w:type="spellEnd"/>
      <w:r w:rsidR="00F0507D" w:rsidRPr="005273FB">
        <w:rPr>
          <w:sz w:val="22"/>
          <w:szCs w:val="22"/>
        </w:rPr>
        <w:t xml:space="preserve"> образования, создание для способной молодежи благоприятных условий при выборе профессии и подготовке к поступлению в высшие учебные заведения, а также </w:t>
      </w:r>
      <w:r w:rsidR="00F0507D" w:rsidRPr="005273FB">
        <w:rPr>
          <w:sz w:val="22"/>
          <w:szCs w:val="22"/>
        </w:rPr>
        <w:lastRenderedPageBreak/>
        <w:t xml:space="preserve">информирования граждан Республики о </w:t>
      </w:r>
      <w:proofErr w:type="spellStart"/>
      <w:r w:rsidR="00F0507D" w:rsidRPr="005273FB">
        <w:rPr>
          <w:sz w:val="22"/>
          <w:szCs w:val="22"/>
        </w:rPr>
        <w:t>профориентационных</w:t>
      </w:r>
      <w:proofErr w:type="spellEnd"/>
      <w:r w:rsidR="00F0507D" w:rsidRPr="005273FB">
        <w:rPr>
          <w:sz w:val="22"/>
          <w:szCs w:val="22"/>
        </w:rPr>
        <w:t xml:space="preserve"> мероприятиях и возможностях, предоставляемых КНИТУ-КАИ для школьников.</w:t>
      </w:r>
      <w:proofErr w:type="gramEnd"/>
    </w:p>
    <w:p w:rsidR="00F0507D" w:rsidRPr="005273FB" w:rsidRDefault="004A341A" w:rsidP="005273FB">
      <w:pPr>
        <w:pStyle w:val="a3"/>
        <w:rPr>
          <w:sz w:val="22"/>
          <w:szCs w:val="22"/>
        </w:rPr>
      </w:pPr>
      <w:r w:rsidRPr="005273FB">
        <w:rPr>
          <w:sz w:val="22"/>
          <w:szCs w:val="22"/>
        </w:rPr>
        <w:t xml:space="preserve">           </w:t>
      </w:r>
      <w:r w:rsidR="00F0507D" w:rsidRPr="005273FB">
        <w:rPr>
          <w:sz w:val="22"/>
          <w:szCs w:val="22"/>
        </w:rPr>
        <w:t xml:space="preserve">В мае прошло тестирование по профессиональной ориентации учащихся 9 классов. Тестирование проводилось Министерством образования и науки Республики Татарстан и государственным бюджетным учреждением “Республиканский центр мониторинга качества образования» во всех образовательных учреждениях Республики Татарстан с целью популяризации профессий и выявления профессиональных, познавательных интересов в выборе профессии, а также формирование потребности и готовности к труду в условиях рынка. Тестирование проходило в строгом соответствии с Регламентом проведения </w:t>
      </w:r>
      <w:proofErr w:type="spellStart"/>
      <w:r w:rsidR="00F0507D" w:rsidRPr="005273FB">
        <w:rPr>
          <w:sz w:val="22"/>
          <w:szCs w:val="22"/>
        </w:rPr>
        <w:t>профтестирования</w:t>
      </w:r>
      <w:proofErr w:type="spellEnd"/>
      <w:r w:rsidR="00F0507D" w:rsidRPr="005273FB">
        <w:rPr>
          <w:sz w:val="22"/>
          <w:szCs w:val="22"/>
        </w:rPr>
        <w:t xml:space="preserve"> обучающихся 9 классов (Письмо </w:t>
      </w:r>
      <w:proofErr w:type="spellStart"/>
      <w:r w:rsidR="00F0507D" w:rsidRPr="005273FB">
        <w:rPr>
          <w:sz w:val="22"/>
          <w:szCs w:val="22"/>
        </w:rPr>
        <w:t>МОиН</w:t>
      </w:r>
      <w:proofErr w:type="spellEnd"/>
      <w:r w:rsidR="00F0507D" w:rsidRPr="005273FB">
        <w:rPr>
          <w:sz w:val="22"/>
          <w:szCs w:val="22"/>
        </w:rPr>
        <w:t xml:space="preserve"> РТ от 05.05.2016г. №130/16). </w:t>
      </w:r>
      <w:proofErr w:type="gramStart"/>
      <w:r w:rsidR="00F0507D" w:rsidRPr="005273FB">
        <w:rPr>
          <w:sz w:val="22"/>
          <w:szCs w:val="22"/>
        </w:rPr>
        <w:t>Ответственными</w:t>
      </w:r>
      <w:proofErr w:type="gramEnd"/>
      <w:r w:rsidR="00F0507D" w:rsidRPr="005273FB">
        <w:rPr>
          <w:sz w:val="22"/>
          <w:szCs w:val="22"/>
        </w:rPr>
        <w:t xml:space="preserve"> за проведение процедуры тестирования было обеспечено своевременное получение и возврат тестовых материалов и бланков ответов в Управление образования ЛМР. </w:t>
      </w:r>
    </w:p>
    <w:p w:rsidR="00513FCC" w:rsidRPr="005273FB" w:rsidRDefault="004A341A" w:rsidP="005273FB">
      <w:pPr>
        <w:pStyle w:val="a3"/>
        <w:ind w:left="1440"/>
        <w:rPr>
          <w:b/>
          <w:sz w:val="22"/>
          <w:szCs w:val="22"/>
          <w:u w:val="single"/>
        </w:rPr>
      </w:pPr>
      <w:r w:rsidRPr="005273FB">
        <w:rPr>
          <w:b/>
          <w:sz w:val="22"/>
          <w:szCs w:val="22"/>
          <w:u w:val="single"/>
        </w:rPr>
        <w:t xml:space="preserve">            По итогам работы можно сделать следующий вывод: </w:t>
      </w:r>
    </w:p>
    <w:p w:rsidR="00513FCC" w:rsidRPr="005273FB" w:rsidRDefault="00513FCC" w:rsidP="005273FB">
      <w:pPr>
        <w:pStyle w:val="a3"/>
        <w:numPr>
          <w:ilvl w:val="1"/>
          <w:numId w:val="2"/>
        </w:numPr>
        <w:ind w:left="0"/>
        <w:rPr>
          <w:sz w:val="22"/>
          <w:szCs w:val="22"/>
        </w:rPr>
      </w:pPr>
      <w:r w:rsidRPr="005273FB">
        <w:rPr>
          <w:sz w:val="22"/>
          <w:szCs w:val="22"/>
        </w:rPr>
        <w:t>В МБОУ «</w:t>
      </w:r>
      <w:proofErr w:type="spellStart"/>
      <w:r w:rsidRPr="005273FB">
        <w:rPr>
          <w:sz w:val="22"/>
          <w:szCs w:val="22"/>
        </w:rPr>
        <w:t>Шугуровская</w:t>
      </w:r>
      <w:proofErr w:type="spellEnd"/>
      <w:r w:rsidRPr="005273FB">
        <w:rPr>
          <w:sz w:val="22"/>
          <w:szCs w:val="22"/>
        </w:rPr>
        <w:t xml:space="preserve"> СОШ имени В.П.Чкалова» ведется целенаправленная работа по профориентации </w:t>
      </w:r>
      <w:proofErr w:type="gramStart"/>
      <w:r w:rsidRPr="005273FB">
        <w:rPr>
          <w:sz w:val="22"/>
          <w:szCs w:val="22"/>
        </w:rPr>
        <w:t>обучающихся</w:t>
      </w:r>
      <w:proofErr w:type="gramEnd"/>
      <w:r w:rsidRPr="005273FB">
        <w:rPr>
          <w:sz w:val="22"/>
          <w:szCs w:val="22"/>
        </w:rPr>
        <w:t xml:space="preserve"> с учетом запроса экономики современного общества. </w:t>
      </w:r>
    </w:p>
    <w:p w:rsidR="004A341A" w:rsidRPr="005273FB" w:rsidRDefault="00513FCC" w:rsidP="005273FB">
      <w:pPr>
        <w:pStyle w:val="a3"/>
        <w:numPr>
          <w:ilvl w:val="1"/>
          <w:numId w:val="2"/>
        </w:numPr>
        <w:ind w:left="0"/>
        <w:rPr>
          <w:sz w:val="22"/>
          <w:szCs w:val="22"/>
        </w:rPr>
      </w:pPr>
      <w:r w:rsidRPr="005273FB">
        <w:rPr>
          <w:sz w:val="22"/>
          <w:szCs w:val="22"/>
        </w:rPr>
        <w:t xml:space="preserve">  В организации </w:t>
      </w:r>
      <w:proofErr w:type="spellStart"/>
      <w:r w:rsidRPr="005273FB">
        <w:rPr>
          <w:sz w:val="22"/>
          <w:szCs w:val="22"/>
        </w:rPr>
        <w:t>профориентационной</w:t>
      </w:r>
      <w:proofErr w:type="spellEnd"/>
      <w:r w:rsidRPr="005273FB">
        <w:rPr>
          <w:sz w:val="22"/>
          <w:szCs w:val="22"/>
        </w:rPr>
        <w:t xml:space="preserve"> деятельности с </w:t>
      </w:r>
      <w:proofErr w:type="gramStart"/>
      <w:r w:rsidRPr="005273FB">
        <w:rPr>
          <w:sz w:val="22"/>
          <w:szCs w:val="22"/>
        </w:rPr>
        <w:t>обучающимися</w:t>
      </w:r>
      <w:proofErr w:type="gramEnd"/>
      <w:r w:rsidRPr="005273FB">
        <w:rPr>
          <w:sz w:val="22"/>
          <w:szCs w:val="22"/>
        </w:rPr>
        <w:t xml:space="preserve"> используются разнообразные формы внеклассной деятельности, современные педагогические технологии.</w:t>
      </w:r>
    </w:p>
    <w:p w:rsidR="00513FCC" w:rsidRPr="005273FB" w:rsidRDefault="00513FCC" w:rsidP="005273FB">
      <w:pPr>
        <w:pStyle w:val="a3"/>
        <w:numPr>
          <w:ilvl w:val="1"/>
          <w:numId w:val="2"/>
        </w:numPr>
        <w:ind w:left="0"/>
        <w:rPr>
          <w:sz w:val="22"/>
          <w:szCs w:val="22"/>
        </w:rPr>
      </w:pPr>
      <w:r w:rsidRPr="005273FB">
        <w:rPr>
          <w:sz w:val="22"/>
          <w:szCs w:val="22"/>
        </w:rPr>
        <w:t xml:space="preserve">Об эффективности </w:t>
      </w:r>
      <w:proofErr w:type="spellStart"/>
      <w:r w:rsidRPr="005273FB">
        <w:rPr>
          <w:sz w:val="22"/>
          <w:szCs w:val="22"/>
        </w:rPr>
        <w:t>профориентационной</w:t>
      </w:r>
      <w:proofErr w:type="spellEnd"/>
      <w:r w:rsidRPr="005273FB">
        <w:rPr>
          <w:sz w:val="22"/>
          <w:szCs w:val="22"/>
        </w:rPr>
        <w:t xml:space="preserve"> работы в школе можно судить по показателям поступления в учебные заведения. Анализ показывает 100% поступление наших выпускников в высшие учебные заведения. Но особенно важным показателем является поступление учащихся на факультеты, связанные с физикой и математикой.</w:t>
      </w:r>
    </w:p>
    <w:p w:rsidR="004A341A" w:rsidRPr="005273FB" w:rsidRDefault="005273FB" w:rsidP="005273FB">
      <w:pPr>
        <w:pStyle w:val="a3"/>
        <w:numPr>
          <w:ilvl w:val="1"/>
          <w:numId w:val="2"/>
        </w:numPr>
        <w:ind w:left="0"/>
        <w:rPr>
          <w:sz w:val="22"/>
          <w:szCs w:val="22"/>
        </w:rPr>
      </w:pPr>
      <w:r w:rsidRPr="005273FB">
        <w:rPr>
          <w:sz w:val="22"/>
          <w:szCs w:val="22"/>
        </w:rPr>
        <w:t xml:space="preserve">К сожалению, у выпускников 9-х классов </w:t>
      </w:r>
      <w:r w:rsidR="004A341A" w:rsidRPr="005273FB">
        <w:rPr>
          <w:sz w:val="22"/>
          <w:szCs w:val="22"/>
        </w:rPr>
        <w:t xml:space="preserve"> не сформирована потребность в своем дальнейшем саморазвитии и получении образования после окончания школы, нет устойчивой мотивации на приложение усилий для получения качественного профессионального образования</w:t>
      </w:r>
      <w:r w:rsidRPr="005273FB">
        <w:rPr>
          <w:sz w:val="22"/>
          <w:szCs w:val="22"/>
        </w:rPr>
        <w:t xml:space="preserve">. </w:t>
      </w:r>
      <w:r w:rsidR="004A341A" w:rsidRPr="005273FB">
        <w:rPr>
          <w:sz w:val="22"/>
          <w:szCs w:val="22"/>
        </w:rPr>
        <w:t xml:space="preserve">Это и есть те неудовлетворительные результаты, которые должна устранить </w:t>
      </w:r>
      <w:proofErr w:type="spellStart"/>
      <w:r w:rsidR="004A341A" w:rsidRPr="005273FB">
        <w:rPr>
          <w:sz w:val="22"/>
          <w:szCs w:val="22"/>
        </w:rPr>
        <w:t>профориентационная</w:t>
      </w:r>
      <w:proofErr w:type="spellEnd"/>
      <w:r w:rsidR="004A341A" w:rsidRPr="005273FB">
        <w:rPr>
          <w:sz w:val="22"/>
          <w:szCs w:val="22"/>
        </w:rPr>
        <w:t xml:space="preserve"> работа, проводимая в МБОУ «</w:t>
      </w:r>
      <w:proofErr w:type="spellStart"/>
      <w:r w:rsidR="004A341A" w:rsidRPr="005273FB">
        <w:rPr>
          <w:sz w:val="22"/>
          <w:szCs w:val="22"/>
        </w:rPr>
        <w:t>Шугуровская</w:t>
      </w:r>
      <w:proofErr w:type="spellEnd"/>
      <w:r w:rsidR="004A341A" w:rsidRPr="005273FB">
        <w:rPr>
          <w:sz w:val="22"/>
          <w:szCs w:val="22"/>
        </w:rPr>
        <w:t xml:space="preserve"> СОШ имени В.П.Чкалова» «ЛМР» РТ</w:t>
      </w:r>
      <w:r w:rsidR="00513FCC" w:rsidRPr="005273FB">
        <w:rPr>
          <w:sz w:val="22"/>
          <w:szCs w:val="22"/>
        </w:rPr>
        <w:t>.</w:t>
      </w:r>
    </w:p>
    <w:p w:rsidR="007A6D03" w:rsidRPr="005273FB" w:rsidRDefault="004A341A" w:rsidP="005273FB">
      <w:pPr>
        <w:pStyle w:val="a3"/>
        <w:rPr>
          <w:sz w:val="22"/>
          <w:szCs w:val="22"/>
        </w:rPr>
      </w:pPr>
      <w:r w:rsidRPr="005273FB">
        <w:rPr>
          <w:sz w:val="22"/>
          <w:szCs w:val="22"/>
        </w:rPr>
        <w:t xml:space="preserve">     </w:t>
      </w:r>
    </w:p>
    <w:p w:rsidR="005273FB" w:rsidRPr="005273FB" w:rsidRDefault="00F0507D" w:rsidP="005273FB">
      <w:pPr>
        <w:jc w:val="center"/>
        <w:rPr>
          <w:rFonts w:ascii="Times New Roman" w:hAnsi="Times New Roman" w:cs="Times New Roman"/>
          <w:b/>
          <w:u w:val="single"/>
        </w:rPr>
      </w:pPr>
      <w:r w:rsidRPr="005273FB">
        <w:rPr>
          <w:rFonts w:ascii="Times New Roman" w:hAnsi="Times New Roman" w:cs="Times New Roman"/>
          <w:b/>
          <w:u w:val="single"/>
        </w:rPr>
        <w:t>Задачи на 2014 - 2015 учебный год:</w:t>
      </w:r>
    </w:p>
    <w:p w:rsidR="005273FB" w:rsidRPr="005273FB" w:rsidRDefault="005273FB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 xml:space="preserve">              1 .Ф</w:t>
      </w:r>
      <w:r w:rsidR="00F0507D" w:rsidRPr="005273FB">
        <w:rPr>
          <w:rFonts w:ascii="Times New Roman" w:hAnsi="Times New Roman" w:cs="Times New Roman"/>
        </w:rPr>
        <w:t>ормирование профессиональной ориентационной компетентности у учащихся через педагогическую, психологическую, информационную поддержку необходимого уровня ориентированности в ситуации выбора по окончании основной или средней (полной) школы;</w:t>
      </w:r>
    </w:p>
    <w:p w:rsidR="005273FB" w:rsidRPr="005273FB" w:rsidRDefault="005273FB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 xml:space="preserve">             2.О</w:t>
      </w:r>
      <w:r w:rsidR="00F0507D" w:rsidRPr="005273FB">
        <w:rPr>
          <w:rFonts w:ascii="Times New Roman" w:hAnsi="Times New Roman" w:cs="Times New Roman"/>
        </w:rPr>
        <w:t xml:space="preserve">бучение учащихся способам решения вопросов о продолжении образования и профессионального становления в условиях изменяющегося общества и рынка труда; </w:t>
      </w:r>
      <w:r w:rsidRPr="005273FB">
        <w:rPr>
          <w:rFonts w:ascii="Times New Roman" w:hAnsi="Times New Roman" w:cs="Times New Roman"/>
        </w:rPr>
        <w:t xml:space="preserve"> </w:t>
      </w:r>
    </w:p>
    <w:p w:rsidR="005273FB" w:rsidRPr="005273FB" w:rsidRDefault="005273FB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 xml:space="preserve">            3.О</w:t>
      </w:r>
      <w:r w:rsidR="00F0507D" w:rsidRPr="005273FB">
        <w:rPr>
          <w:rFonts w:ascii="Times New Roman" w:hAnsi="Times New Roman" w:cs="Times New Roman"/>
        </w:rPr>
        <w:t>казание индивидуальной помощи обучающимся в профессиональном самоопределении и предоставление им рекомендаций о возможных направлениях профессиональной деятельности, наиболее соответствующих их интеллектуальным, психологическим, психофизиологическим, физиологическим особенностям, на основе результатов диагностики;</w:t>
      </w:r>
    </w:p>
    <w:p w:rsidR="005273FB" w:rsidRPr="005273FB" w:rsidRDefault="005273FB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 xml:space="preserve">           4.П</w:t>
      </w:r>
      <w:r w:rsidR="00F0507D" w:rsidRPr="005273FB">
        <w:rPr>
          <w:rFonts w:ascii="Times New Roman" w:hAnsi="Times New Roman" w:cs="Times New Roman"/>
        </w:rPr>
        <w:t xml:space="preserve">остроение </w:t>
      </w:r>
      <w:proofErr w:type="spellStart"/>
      <w:r w:rsidR="00F0507D" w:rsidRPr="005273FB">
        <w:rPr>
          <w:rFonts w:ascii="Times New Roman" w:hAnsi="Times New Roman" w:cs="Times New Roman"/>
        </w:rPr>
        <w:t>профориентационного</w:t>
      </w:r>
      <w:proofErr w:type="spellEnd"/>
      <w:r w:rsidR="00F0507D" w:rsidRPr="005273FB">
        <w:rPr>
          <w:rFonts w:ascii="Times New Roman" w:hAnsi="Times New Roman" w:cs="Times New Roman"/>
        </w:rPr>
        <w:t xml:space="preserve"> взаимодействия взрослых и обучающихся как равноправного сотрудничества, направленного на оказание помощи </w:t>
      </w:r>
      <w:proofErr w:type="gramStart"/>
      <w:r w:rsidR="00F0507D" w:rsidRPr="005273FB">
        <w:rPr>
          <w:rFonts w:ascii="Times New Roman" w:hAnsi="Times New Roman" w:cs="Times New Roman"/>
        </w:rPr>
        <w:t>обучающимся</w:t>
      </w:r>
      <w:proofErr w:type="gramEnd"/>
      <w:r w:rsidR="00F0507D" w:rsidRPr="005273FB">
        <w:rPr>
          <w:rFonts w:ascii="Times New Roman" w:hAnsi="Times New Roman" w:cs="Times New Roman"/>
        </w:rPr>
        <w:t xml:space="preserve"> в использовании внутренних и внешних ресурсов для достижения поставленных целей, планировании карьеры и необходимых шагов по реализации профессионального выбора; </w:t>
      </w:r>
    </w:p>
    <w:p w:rsidR="00207AAD" w:rsidRPr="005273FB" w:rsidRDefault="005273FB" w:rsidP="005273FB">
      <w:pPr>
        <w:rPr>
          <w:rFonts w:ascii="Times New Roman" w:hAnsi="Times New Roman" w:cs="Times New Roman"/>
        </w:rPr>
      </w:pPr>
      <w:r w:rsidRPr="005273FB">
        <w:rPr>
          <w:rFonts w:ascii="Times New Roman" w:hAnsi="Times New Roman" w:cs="Times New Roman"/>
        </w:rPr>
        <w:t xml:space="preserve">           5.П</w:t>
      </w:r>
      <w:r w:rsidR="00F0507D" w:rsidRPr="005273FB">
        <w:rPr>
          <w:rFonts w:ascii="Times New Roman" w:hAnsi="Times New Roman" w:cs="Times New Roman"/>
        </w:rPr>
        <w:t>оиск и внедрение наиболее эффективных форм организации профессионального ориентирования учащихся и родителей</w:t>
      </w:r>
      <w:r w:rsidR="004A341A" w:rsidRPr="005273FB">
        <w:rPr>
          <w:rFonts w:ascii="Times New Roman" w:hAnsi="Times New Roman" w:cs="Times New Roman"/>
        </w:rPr>
        <w:t>.</w:t>
      </w:r>
    </w:p>
    <w:sectPr w:rsidR="00207AAD" w:rsidRPr="005273FB" w:rsidSect="0039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95358"/>
    <w:multiLevelType w:val="multilevel"/>
    <w:tmpl w:val="38E4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3D5E2A"/>
    <w:multiLevelType w:val="multilevel"/>
    <w:tmpl w:val="DC12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9E7635"/>
    <w:multiLevelType w:val="multilevel"/>
    <w:tmpl w:val="79EE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07AAD"/>
    <w:rsid w:val="00207AAD"/>
    <w:rsid w:val="00391638"/>
    <w:rsid w:val="003D6789"/>
    <w:rsid w:val="004A341A"/>
    <w:rsid w:val="00513FCC"/>
    <w:rsid w:val="005273FB"/>
    <w:rsid w:val="006015B6"/>
    <w:rsid w:val="007A6D03"/>
    <w:rsid w:val="00883E60"/>
    <w:rsid w:val="0094047C"/>
    <w:rsid w:val="00AA4288"/>
    <w:rsid w:val="00E07895"/>
    <w:rsid w:val="00E843B0"/>
    <w:rsid w:val="00F05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07AAD"/>
  </w:style>
  <w:style w:type="paragraph" w:styleId="a3">
    <w:name w:val="Normal (Web)"/>
    <w:basedOn w:val="a"/>
    <w:uiPriority w:val="99"/>
    <w:semiHidden/>
    <w:unhideWhenUsed/>
    <w:rsid w:val="0020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A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3B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13F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bar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Предпочитаемые сферы деятельности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Лист1!$A$3:$A$12</c:f>
              <c:strCache>
                <c:ptCount val="10"/>
                <c:pt idx="0">
                  <c:v>юриспруденция</c:v>
                </c:pt>
                <c:pt idx="1">
                  <c:v>транспорт</c:v>
                </c:pt>
                <c:pt idx="2">
                  <c:v>техника</c:v>
                </c:pt>
                <c:pt idx="3">
                  <c:v>педагогика</c:v>
                </c:pt>
                <c:pt idx="4">
                  <c:v>история</c:v>
                </c:pt>
                <c:pt idx="5">
                  <c:v>военные специальности</c:v>
                </c:pt>
                <c:pt idx="6">
                  <c:v>психология</c:v>
                </c:pt>
                <c:pt idx="7">
                  <c:v>биология. медицина</c:v>
                </c:pt>
                <c:pt idx="8">
                  <c:v>информационные технологии</c:v>
                </c:pt>
                <c:pt idx="9">
                  <c:v>спорт</c:v>
                </c:pt>
              </c:strCache>
            </c:strRef>
          </c:cat>
          <c:val>
            <c:numRef>
              <c:f>Лист1!$B$3:$B$12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8</c:v>
                </c:pt>
              </c:numCache>
            </c:numRef>
          </c:val>
        </c:ser>
        <c:dLbls>
          <c:showVal val="1"/>
        </c:dLbls>
        <c:gapWidth val="75"/>
        <c:axId val="106611456"/>
        <c:axId val="106613376"/>
      </c:barChart>
      <c:catAx>
        <c:axId val="106611456"/>
        <c:scaling>
          <c:orientation val="minMax"/>
        </c:scaling>
        <c:axPos val="l"/>
        <c:numFmt formatCode="General" sourceLinked="1"/>
        <c:majorTickMark val="none"/>
        <c:tickLblPos val="nextTo"/>
        <c:crossAx val="106613376"/>
        <c:crosses val="autoZero"/>
        <c:auto val="1"/>
        <c:lblAlgn val="ctr"/>
        <c:lblOffset val="100"/>
      </c:catAx>
      <c:valAx>
        <c:axId val="106613376"/>
        <c:scaling>
          <c:orientation val="minMax"/>
          <c:max val="8"/>
        </c:scaling>
        <c:delete val="1"/>
        <c:axPos val="b"/>
        <c:numFmt formatCode="General" sourceLinked="1"/>
        <c:majorTickMark val="none"/>
        <c:tickLblPos val="nextTo"/>
        <c:crossAx val="106611456"/>
        <c:crosses val="autoZero"/>
        <c:crossBetween val="between"/>
      </c:valAx>
    </c:plotArea>
    <c:plotVisOnly val="1"/>
    <c:dispBlanksAs val="gap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Лист1!$B$41</c:f>
              <c:strCache>
                <c:ptCount val="1"/>
                <c:pt idx="0">
                  <c:v>Q200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Лист1!$A$42:$A$43</c:f>
              <c:strCache>
                <c:ptCount val="2"/>
                <c:pt idx="0">
                  <c:v>субъективный выбор соответствует результатам тестов</c:v>
                </c:pt>
                <c:pt idx="1">
                  <c:v>субъективный выбор не соответствует результатам тестов</c:v>
                </c:pt>
              </c:strCache>
            </c:strRef>
          </c:cat>
          <c:val>
            <c:numRef>
              <c:f>Лист1!$B$42:$B$43</c:f>
              <c:numCache>
                <c:formatCode>General</c:formatCode>
                <c:ptCount val="2"/>
                <c:pt idx="0">
                  <c:v>17</c:v>
                </c:pt>
                <c:pt idx="1">
                  <c:v>22</c:v>
                </c:pt>
              </c:numCache>
            </c:numRef>
          </c:val>
        </c:ser>
      </c:pie3DChart>
    </c:plotArea>
    <c:legend>
      <c:legendPos val="b"/>
      <c:txPr>
        <a:bodyPr/>
        <a:lstStyle/>
        <a:p>
          <a:pPr>
            <a:defRPr sz="1000" b="0"/>
          </a:pPr>
          <a:endParaRPr lang="ru-RU"/>
        </a:p>
      </c:txPr>
    </c:legend>
    <c:plotVisOnly val="1"/>
    <c:dispBlanksAs val="zero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Кол-во человек</c:v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Лист1!$A$46:$A$53</c:f>
              <c:strCache>
                <c:ptCount val="8"/>
                <c:pt idx="0">
                  <c:v>Спорт</c:v>
                </c:pt>
                <c:pt idx="1">
                  <c:v>Общение и взаимодействие</c:v>
                </c:pt>
                <c:pt idx="2">
                  <c:v>Сервис и помощь</c:v>
                </c:pt>
                <c:pt idx="3">
                  <c:v>Природа</c:v>
                </c:pt>
                <c:pt idx="4">
                  <c:v>Технические устройства</c:v>
                </c:pt>
                <c:pt idx="5">
                  <c:v>Управление и организация</c:v>
                </c:pt>
                <c:pt idx="6">
                  <c:v>Художественное творчество</c:v>
                </c:pt>
                <c:pt idx="7">
                  <c:v>Информация</c:v>
                </c:pt>
              </c:strCache>
            </c:strRef>
          </c:cat>
          <c:val>
            <c:numRef>
              <c:f>Лист1!$B$46:$B$53</c:f>
              <c:numCache>
                <c:formatCode>General</c:formatCode>
                <c:ptCount val="8"/>
                <c:pt idx="0">
                  <c:v>21</c:v>
                </c:pt>
                <c:pt idx="1">
                  <c:v>20</c:v>
                </c:pt>
                <c:pt idx="2">
                  <c:v>19</c:v>
                </c:pt>
                <c:pt idx="3">
                  <c:v>15</c:v>
                </c:pt>
                <c:pt idx="4">
                  <c:v>14</c:v>
                </c:pt>
                <c:pt idx="5">
                  <c:v>13</c:v>
                </c:pt>
                <c:pt idx="6">
                  <c:v>8</c:v>
                </c:pt>
                <c:pt idx="7">
                  <c:v>7</c:v>
                </c:pt>
              </c:numCache>
            </c:numRef>
          </c:val>
        </c:ser>
        <c:dLbls>
          <c:showVal val="1"/>
        </c:dLbls>
        <c:gapWidth val="75"/>
        <c:shape val="box"/>
        <c:axId val="124185600"/>
        <c:axId val="124191488"/>
        <c:axId val="0"/>
      </c:bar3DChart>
      <c:catAx>
        <c:axId val="124185600"/>
        <c:scaling>
          <c:orientation val="minMax"/>
        </c:scaling>
        <c:axPos val="b"/>
        <c:numFmt formatCode="General" sourceLinked="1"/>
        <c:majorTickMark val="none"/>
        <c:tickLblPos val="nextTo"/>
        <c:crossAx val="124191488"/>
        <c:crosses val="autoZero"/>
        <c:auto val="1"/>
        <c:lblAlgn val="ctr"/>
        <c:lblOffset val="100"/>
      </c:catAx>
      <c:valAx>
        <c:axId val="124191488"/>
        <c:scaling>
          <c:orientation val="minMax"/>
        </c:scaling>
        <c:axPos val="l"/>
        <c:numFmt formatCode="General" sourceLinked="1"/>
        <c:majorTickMark val="none"/>
        <c:tickLblPos val="nextTo"/>
        <c:crossAx val="124185600"/>
        <c:crosses val="autoZero"/>
        <c:crossBetween val="between"/>
      </c:valAx>
    </c:plotArea>
    <c:legend>
      <c:legendPos val="b"/>
    </c:legend>
    <c:plotVisOnly val="1"/>
    <c:dispBlanksAs val="gap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bar"/>
        <c:grouping val="clustered"/>
        <c:ser>
          <c:idx val="0"/>
          <c:order val="0"/>
          <c:tx>
            <c:strRef>
              <c:f>Лист1!$B$14</c:f>
              <c:strCache>
                <c:ptCount val="1"/>
                <c:pt idx="0">
                  <c:v>Отрицаемые сферы деятельности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Лист1!$A$15:$A$23</c:f>
              <c:strCache>
                <c:ptCount val="9"/>
                <c:pt idx="0">
                  <c:v>сфера обслуживания</c:v>
                </c:pt>
                <c:pt idx="1">
                  <c:v>физика</c:v>
                </c:pt>
                <c:pt idx="2">
                  <c:v>биология. медицина</c:v>
                </c:pt>
                <c:pt idx="3">
                  <c:v>военные специальности</c:v>
                </c:pt>
                <c:pt idx="4">
                  <c:v>литература. лингвистика</c:v>
                </c:pt>
                <c:pt idx="5">
                  <c:v>транспорт</c:v>
                </c:pt>
                <c:pt idx="6">
                  <c:v>строительство</c:v>
                </c:pt>
                <c:pt idx="7">
                  <c:v>математика</c:v>
                </c:pt>
                <c:pt idx="8">
                  <c:v>иностранные языки</c:v>
                </c:pt>
              </c:strCache>
            </c:strRef>
          </c:cat>
          <c:val>
            <c:numRef>
              <c:f>Лист1!$B$15:$B$23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</c:ser>
        <c:dLbls>
          <c:showVal val="1"/>
        </c:dLbls>
        <c:gapWidth val="75"/>
        <c:axId val="112891392"/>
        <c:axId val="112892928"/>
      </c:barChart>
      <c:catAx>
        <c:axId val="112891392"/>
        <c:scaling>
          <c:orientation val="minMax"/>
        </c:scaling>
        <c:axPos val="l"/>
        <c:numFmt formatCode="General" sourceLinked="1"/>
        <c:majorTickMark val="none"/>
        <c:tickLblPos val="nextTo"/>
        <c:crossAx val="112892928"/>
        <c:crosses val="autoZero"/>
        <c:auto val="1"/>
        <c:lblAlgn val="ctr"/>
        <c:lblOffset val="100"/>
      </c:catAx>
      <c:valAx>
        <c:axId val="112892928"/>
        <c:scaling>
          <c:orientation val="minMax"/>
          <c:max val="5"/>
        </c:scaling>
        <c:delete val="1"/>
        <c:axPos val="b"/>
        <c:numFmt formatCode="General" sourceLinked="1"/>
        <c:majorTickMark val="none"/>
        <c:tickLblPos val="nextTo"/>
        <c:crossAx val="112891392"/>
        <c:crosses val="autoZero"/>
        <c:crossBetween val="between"/>
      </c:valAx>
    </c:plotArea>
    <c:plotVisOnly val="1"/>
    <c:dispBlanksAs val="gap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bar"/>
        <c:grouping val="clustered"/>
        <c:ser>
          <c:idx val="0"/>
          <c:order val="0"/>
          <c:tx>
            <c:strRef>
              <c:f>Лист1!$B$25</c:f>
              <c:strCache>
                <c:ptCount val="1"/>
                <c:pt idx="0">
                  <c:v>Тип профессии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Лист1!$A$26:$A$30</c:f>
              <c:strCache>
                <c:ptCount val="5"/>
                <c:pt idx="0">
                  <c:v>человек-природа</c:v>
                </c:pt>
                <c:pt idx="1">
                  <c:v>человек-худ. образ</c:v>
                </c:pt>
                <c:pt idx="2">
                  <c:v>человек-знак</c:v>
                </c:pt>
                <c:pt idx="3">
                  <c:v>человек-техника</c:v>
                </c:pt>
                <c:pt idx="4">
                  <c:v>человек-человек</c:v>
                </c:pt>
              </c:strCache>
            </c:strRef>
          </c:cat>
          <c:val>
            <c:numRef>
              <c:f>Лист1!$B$26:$B$30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8</c:v>
                </c:pt>
                <c:pt idx="4">
                  <c:v>12</c:v>
                </c:pt>
              </c:numCache>
            </c:numRef>
          </c:val>
        </c:ser>
        <c:dLbls>
          <c:showVal val="1"/>
        </c:dLbls>
        <c:gapWidth val="75"/>
        <c:axId val="118292480"/>
        <c:axId val="118294784"/>
      </c:barChart>
      <c:catAx>
        <c:axId val="118292480"/>
        <c:scaling>
          <c:orientation val="minMax"/>
        </c:scaling>
        <c:axPos val="l"/>
        <c:numFmt formatCode="General" sourceLinked="1"/>
        <c:majorTickMark val="none"/>
        <c:tickLblPos val="nextTo"/>
        <c:crossAx val="118294784"/>
        <c:crosses val="autoZero"/>
        <c:auto val="1"/>
        <c:lblAlgn val="ctr"/>
        <c:lblOffset val="100"/>
      </c:catAx>
      <c:valAx>
        <c:axId val="118294784"/>
        <c:scaling>
          <c:orientation val="minMax"/>
          <c:max val="14"/>
        </c:scaling>
        <c:delete val="1"/>
        <c:axPos val="b"/>
        <c:numFmt formatCode="General" sourceLinked="1"/>
        <c:majorTickMark val="none"/>
        <c:tickLblPos val="nextTo"/>
        <c:crossAx val="118292480"/>
        <c:crosses val="autoZero"/>
        <c:crossBetween val="between"/>
      </c:valAx>
    </c:plotArea>
    <c:plotVisOnly val="1"/>
    <c:dispBlanksAs val="gap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Лист1!$B$32</c:f>
              <c:strCache>
                <c:ptCount val="1"/>
                <c:pt idx="0">
                  <c:v>Q200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Лист1!$A$33:$A$34</c:f>
              <c:strCache>
                <c:ptCount val="2"/>
                <c:pt idx="0">
                  <c:v>субъективный выбор соответствует результатам тестов</c:v>
                </c:pt>
                <c:pt idx="1">
                  <c:v>субъективный выбор не соответствует результатам тестов</c:v>
                </c:pt>
              </c:strCache>
            </c:strRef>
          </c:cat>
          <c:val>
            <c:numRef>
              <c:f>Лист1!$B$33:$B$34</c:f>
              <c:numCache>
                <c:formatCode>General</c:formatCode>
                <c:ptCount val="2"/>
                <c:pt idx="0">
                  <c:v>16</c:v>
                </c:pt>
                <c:pt idx="1">
                  <c:v>18</c:v>
                </c:pt>
              </c:numCache>
            </c:numRef>
          </c:val>
        </c:ser>
      </c:pie3DChart>
    </c:plotArea>
    <c:legend>
      <c:legendPos val="b"/>
      <c:txPr>
        <a:bodyPr/>
        <a:lstStyle/>
        <a:p>
          <a:pPr>
            <a:defRPr sz="1000" b="0"/>
          </a:pPr>
          <a:endParaRPr lang="ru-RU"/>
        </a:p>
      </c:txPr>
    </c:legend>
    <c:plotVisOnly val="1"/>
    <c:dispBlanksAs val="zero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Кол-во человек</c:v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Лист1!$A$37:$A$44</c:f>
              <c:strCache>
                <c:ptCount val="8"/>
                <c:pt idx="0">
                  <c:v>Спорт</c:v>
                </c:pt>
                <c:pt idx="1">
                  <c:v>Общение и взаимодействие</c:v>
                </c:pt>
                <c:pt idx="2">
                  <c:v>Технические устройства</c:v>
                </c:pt>
                <c:pt idx="3">
                  <c:v>Сервис и помощь</c:v>
                </c:pt>
                <c:pt idx="4">
                  <c:v>Управление и организация</c:v>
                </c:pt>
                <c:pt idx="5">
                  <c:v>Информация</c:v>
                </c:pt>
                <c:pt idx="6">
                  <c:v>Художественное творчество</c:v>
                </c:pt>
                <c:pt idx="7">
                  <c:v>Природа</c:v>
                </c:pt>
              </c:strCache>
            </c:strRef>
          </c:cat>
          <c:val>
            <c:numRef>
              <c:f>Лист1!$B$37:$B$44</c:f>
              <c:numCache>
                <c:formatCode>General</c:formatCode>
                <c:ptCount val="8"/>
                <c:pt idx="0">
                  <c:v>20</c:v>
                </c:pt>
                <c:pt idx="1">
                  <c:v>18</c:v>
                </c:pt>
                <c:pt idx="2">
                  <c:v>15</c:v>
                </c:pt>
                <c:pt idx="3">
                  <c:v>14</c:v>
                </c:pt>
                <c:pt idx="4">
                  <c:v>11</c:v>
                </c:pt>
                <c:pt idx="5">
                  <c:v>10</c:v>
                </c:pt>
                <c:pt idx="6">
                  <c:v>8</c:v>
                </c:pt>
                <c:pt idx="7">
                  <c:v>6</c:v>
                </c:pt>
              </c:numCache>
            </c:numRef>
          </c:val>
        </c:ser>
        <c:dLbls>
          <c:showVal val="1"/>
        </c:dLbls>
        <c:gapWidth val="75"/>
        <c:shape val="box"/>
        <c:axId val="119233536"/>
        <c:axId val="119282304"/>
        <c:axId val="0"/>
      </c:bar3DChart>
      <c:catAx>
        <c:axId val="119233536"/>
        <c:scaling>
          <c:orientation val="minMax"/>
        </c:scaling>
        <c:axPos val="b"/>
        <c:numFmt formatCode="General" sourceLinked="1"/>
        <c:majorTickMark val="none"/>
        <c:tickLblPos val="nextTo"/>
        <c:crossAx val="119282304"/>
        <c:crosses val="autoZero"/>
        <c:auto val="1"/>
        <c:lblAlgn val="ctr"/>
        <c:lblOffset val="100"/>
      </c:catAx>
      <c:valAx>
        <c:axId val="119282304"/>
        <c:scaling>
          <c:orientation val="minMax"/>
        </c:scaling>
        <c:axPos val="l"/>
        <c:numFmt formatCode="General" sourceLinked="1"/>
        <c:majorTickMark val="none"/>
        <c:tickLblPos val="nextTo"/>
        <c:crossAx val="119233536"/>
        <c:crosses val="autoZero"/>
        <c:crossBetween val="between"/>
      </c:valAx>
    </c:plotArea>
    <c:legend>
      <c:legendPos val="b"/>
    </c:legend>
    <c:plotVisOnly val="1"/>
    <c:dispBlanksAs val="gap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bar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Предпочитаемые сферы деятельности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Лист1!$A$3:$A$14</c:f>
              <c:strCache>
                <c:ptCount val="12"/>
                <c:pt idx="0">
                  <c:v>иностранные языки</c:v>
                </c:pt>
                <c:pt idx="1">
                  <c:v>военные специальности</c:v>
                </c:pt>
                <c:pt idx="2">
                  <c:v>психология</c:v>
                </c:pt>
                <c:pt idx="3">
                  <c:v>транспорт</c:v>
                </c:pt>
                <c:pt idx="4">
                  <c:v>сфера обслуживания</c:v>
                </c:pt>
                <c:pt idx="5">
                  <c:v>информационные технологии</c:v>
                </c:pt>
                <c:pt idx="6">
                  <c:v>строительство</c:v>
                </c:pt>
                <c:pt idx="7">
                  <c:v>техника</c:v>
                </c:pt>
                <c:pt idx="8">
                  <c:v>история</c:v>
                </c:pt>
                <c:pt idx="9">
                  <c:v>биология. медицина</c:v>
                </c:pt>
                <c:pt idx="10">
                  <c:v>искусство</c:v>
                </c:pt>
                <c:pt idx="11">
                  <c:v>спорт</c:v>
                </c:pt>
              </c:strCache>
            </c:strRef>
          </c:cat>
          <c:val>
            <c:numRef>
              <c:f>Лист1!$B$3:$B$14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</c:numCache>
            </c:numRef>
          </c:val>
        </c:ser>
        <c:dLbls>
          <c:showVal val="1"/>
        </c:dLbls>
        <c:gapWidth val="75"/>
        <c:axId val="121380864"/>
        <c:axId val="121383168"/>
      </c:barChart>
      <c:catAx>
        <c:axId val="121380864"/>
        <c:scaling>
          <c:orientation val="minMax"/>
        </c:scaling>
        <c:axPos val="l"/>
        <c:numFmt formatCode="General" sourceLinked="1"/>
        <c:majorTickMark val="none"/>
        <c:tickLblPos val="nextTo"/>
        <c:crossAx val="121383168"/>
        <c:crosses val="autoZero"/>
        <c:auto val="1"/>
        <c:lblAlgn val="ctr"/>
        <c:lblOffset val="100"/>
      </c:catAx>
      <c:valAx>
        <c:axId val="121383168"/>
        <c:scaling>
          <c:orientation val="minMax"/>
          <c:max val="6"/>
        </c:scaling>
        <c:delete val="1"/>
        <c:axPos val="b"/>
        <c:numFmt formatCode="General" sourceLinked="1"/>
        <c:majorTickMark val="none"/>
        <c:tickLblPos val="nextTo"/>
        <c:crossAx val="121380864"/>
        <c:crosses val="autoZero"/>
        <c:crossBetween val="between"/>
      </c:valAx>
    </c:plotArea>
    <c:plotVisOnly val="1"/>
    <c:dispBlanksAs val="gap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bar"/>
        <c:grouping val="clustered"/>
        <c:ser>
          <c:idx val="0"/>
          <c:order val="0"/>
          <c:tx>
            <c:strRef>
              <c:f>Лист1!$B$16</c:f>
              <c:strCache>
                <c:ptCount val="1"/>
                <c:pt idx="0">
                  <c:v>Отрицаемые сферы деятельности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Лист1!$A$17:$A$27</c:f>
              <c:strCache>
                <c:ptCount val="11"/>
                <c:pt idx="0">
                  <c:v>легкая и пищевая промышленность</c:v>
                </c:pt>
                <c:pt idx="1">
                  <c:v>психология</c:v>
                </c:pt>
                <c:pt idx="2">
                  <c:v>педагогика</c:v>
                </c:pt>
                <c:pt idx="3">
                  <c:v>юриспруденция</c:v>
                </c:pt>
                <c:pt idx="4">
                  <c:v>литература. лингвистика</c:v>
                </c:pt>
                <c:pt idx="5">
                  <c:v>физика</c:v>
                </c:pt>
                <c:pt idx="6">
                  <c:v>иностранные языки</c:v>
                </c:pt>
                <c:pt idx="7">
                  <c:v>военные специальности</c:v>
                </c:pt>
                <c:pt idx="8">
                  <c:v>транспорт</c:v>
                </c:pt>
                <c:pt idx="9">
                  <c:v>математика</c:v>
                </c:pt>
                <c:pt idx="10">
                  <c:v>биология. медицина</c:v>
                </c:pt>
              </c:strCache>
            </c:strRef>
          </c:cat>
          <c:val>
            <c:numRef>
              <c:f>Лист1!$B$17:$B$27</c:f>
              <c:numCache>
                <c:formatCode>General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4</c:v>
                </c:pt>
              </c:numCache>
            </c:numRef>
          </c:val>
        </c:ser>
        <c:dLbls>
          <c:showVal val="1"/>
        </c:dLbls>
        <c:gapWidth val="75"/>
        <c:axId val="122033280"/>
        <c:axId val="122068992"/>
      </c:barChart>
      <c:catAx>
        <c:axId val="122033280"/>
        <c:scaling>
          <c:orientation val="minMax"/>
        </c:scaling>
        <c:axPos val="l"/>
        <c:numFmt formatCode="General" sourceLinked="1"/>
        <c:majorTickMark val="none"/>
        <c:tickLblPos val="nextTo"/>
        <c:crossAx val="122068992"/>
        <c:crosses val="autoZero"/>
        <c:auto val="1"/>
        <c:lblAlgn val="ctr"/>
        <c:lblOffset val="100"/>
      </c:catAx>
      <c:valAx>
        <c:axId val="122068992"/>
        <c:scaling>
          <c:orientation val="minMax"/>
          <c:max val="4"/>
        </c:scaling>
        <c:delete val="1"/>
        <c:axPos val="b"/>
        <c:numFmt formatCode="General" sourceLinked="1"/>
        <c:majorTickMark val="none"/>
        <c:tickLblPos val="nextTo"/>
        <c:crossAx val="122033280"/>
        <c:crosses val="autoZero"/>
        <c:crossBetween val="between"/>
      </c:valAx>
    </c:plotArea>
    <c:plotVisOnly val="1"/>
    <c:dispBlanksAs val="gap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200" b="1"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Желания</c:v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Лист1!$A$30:$A$34</c:f>
              <c:strCache>
                <c:ptCount val="5"/>
                <c:pt idx="0">
                  <c:v>человек-человек</c:v>
                </c:pt>
                <c:pt idx="1">
                  <c:v>человек-техника</c:v>
                </c:pt>
                <c:pt idx="2">
                  <c:v>человек-знак</c:v>
                </c:pt>
                <c:pt idx="3">
                  <c:v>человек-худ. образ</c:v>
                </c:pt>
                <c:pt idx="4">
                  <c:v>человек-природа</c:v>
                </c:pt>
              </c:strCache>
            </c:strRef>
          </c:cat>
          <c:val>
            <c:numRef>
              <c:f>Лист1!$B$30:$B$34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7</c:v>
                </c:pt>
                <c:pt idx="3">
                  <c:v>11</c:v>
                </c:pt>
                <c:pt idx="4">
                  <c:v>12</c:v>
                </c:pt>
              </c:numCache>
            </c:numRef>
          </c:val>
        </c:ser>
        <c:ser>
          <c:idx val="1"/>
          <c:order val="1"/>
          <c:tx>
            <c:v>Возможности</c:v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Лист1!$A$30:$A$34</c:f>
              <c:strCache>
                <c:ptCount val="5"/>
                <c:pt idx="0">
                  <c:v>человек-человек</c:v>
                </c:pt>
                <c:pt idx="1">
                  <c:v>человек-техника</c:v>
                </c:pt>
                <c:pt idx="2">
                  <c:v>человек-знак</c:v>
                </c:pt>
                <c:pt idx="3">
                  <c:v>человек-худ. образ</c:v>
                </c:pt>
                <c:pt idx="4">
                  <c:v>человек-природа</c:v>
                </c:pt>
              </c:strCache>
            </c:strRef>
          </c:cat>
          <c:val>
            <c:numRef>
              <c:f>Лист1!$C$30:$C$34</c:f>
              <c:numCache>
                <c:formatCode>General</c:formatCode>
                <c:ptCount val="5"/>
                <c:pt idx="0">
                  <c:v>14</c:v>
                </c:pt>
                <c:pt idx="1">
                  <c:v>6</c:v>
                </c:pt>
                <c:pt idx="2">
                  <c:v>8</c:v>
                </c:pt>
                <c:pt idx="3">
                  <c:v>4</c:v>
                </c:pt>
                <c:pt idx="4">
                  <c:v>7</c:v>
                </c:pt>
              </c:numCache>
            </c:numRef>
          </c:val>
        </c:ser>
        <c:dLbls>
          <c:showVal val="1"/>
        </c:dLbls>
        <c:gapWidth val="75"/>
        <c:shape val="box"/>
        <c:axId val="123996032"/>
        <c:axId val="123997568"/>
        <c:axId val="0"/>
      </c:bar3DChart>
      <c:catAx>
        <c:axId val="123996032"/>
        <c:scaling>
          <c:orientation val="minMax"/>
        </c:scaling>
        <c:axPos val="b"/>
        <c:numFmt formatCode="General" sourceLinked="1"/>
        <c:majorTickMark val="none"/>
        <c:tickLblPos val="nextTo"/>
        <c:crossAx val="123997568"/>
        <c:crosses val="autoZero"/>
        <c:auto val="1"/>
        <c:lblAlgn val="ctr"/>
        <c:lblOffset val="100"/>
      </c:catAx>
      <c:valAx>
        <c:axId val="123997568"/>
        <c:scaling>
          <c:orientation val="minMax"/>
        </c:scaling>
        <c:axPos val="l"/>
        <c:numFmt formatCode="General" sourceLinked="1"/>
        <c:majorTickMark val="none"/>
        <c:tickLblPos val="nextTo"/>
        <c:crossAx val="123996032"/>
        <c:crosses val="autoZero"/>
        <c:crossBetween val="between"/>
      </c:valAx>
    </c:plotArea>
    <c:legend>
      <c:legendPos val="b"/>
    </c:legend>
    <c:plotVisOnly val="1"/>
    <c:dispBlanksAs val="gap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100" b="1"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v>Желания</c:v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Лист1!$A$37:$A$39</c:f>
              <c:strCache>
                <c:ptCount val="3"/>
                <c:pt idx="0">
                  <c:v>комбинированный</c:v>
                </c:pt>
                <c:pt idx="1">
                  <c:v>исполнительский</c:v>
                </c:pt>
                <c:pt idx="2">
                  <c:v>творческий</c:v>
                </c:pt>
              </c:strCache>
            </c:strRef>
          </c:cat>
          <c:val>
            <c:numRef>
              <c:f>Лист1!$B$37:$B$39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29</c:v>
                </c:pt>
              </c:numCache>
            </c:numRef>
          </c:val>
        </c:ser>
        <c:ser>
          <c:idx val="1"/>
          <c:order val="1"/>
          <c:tx>
            <c:v>Возможности</c:v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Лист1!$A$37:$A$39</c:f>
              <c:strCache>
                <c:ptCount val="3"/>
                <c:pt idx="0">
                  <c:v>комбинированный</c:v>
                </c:pt>
                <c:pt idx="1">
                  <c:v>исполнительский</c:v>
                </c:pt>
                <c:pt idx="2">
                  <c:v>творческий</c:v>
                </c:pt>
              </c:strCache>
            </c:strRef>
          </c:cat>
          <c:val>
            <c:numRef>
              <c:f>Лист1!$C$37:$C$39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27</c:v>
                </c:pt>
              </c:numCache>
            </c:numRef>
          </c:val>
        </c:ser>
        <c:dLbls>
          <c:showVal val="1"/>
        </c:dLbls>
        <c:gapWidth val="75"/>
        <c:shape val="box"/>
        <c:axId val="124056320"/>
        <c:axId val="124057856"/>
        <c:axId val="0"/>
      </c:bar3DChart>
      <c:catAx>
        <c:axId val="124056320"/>
        <c:scaling>
          <c:orientation val="minMax"/>
        </c:scaling>
        <c:axPos val="b"/>
        <c:numFmt formatCode="General" sourceLinked="1"/>
        <c:majorTickMark val="none"/>
        <c:tickLblPos val="nextTo"/>
        <c:crossAx val="124057856"/>
        <c:crosses val="autoZero"/>
        <c:auto val="1"/>
        <c:lblAlgn val="ctr"/>
        <c:lblOffset val="100"/>
      </c:catAx>
      <c:valAx>
        <c:axId val="124057856"/>
        <c:scaling>
          <c:orientation val="minMax"/>
        </c:scaling>
        <c:axPos val="l"/>
        <c:numFmt formatCode="General" sourceLinked="1"/>
        <c:majorTickMark val="none"/>
        <c:tickLblPos val="nextTo"/>
        <c:crossAx val="124056320"/>
        <c:crosses val="autoZero"/>
        <c:crossBetween val="between"/>
      </c:valAx>
    </c:plotArea>
    <c:legend>
      <c:legendPos val="b"/>
    </c:legend>
    <c:plotVisOnly val="1"/>
    <c:dispBlanksAs val="gap"/>
  </c:chart>
  <c:spPr>
    <a:noFill/>
    <a:ln w="6350" cap="flat" cmpd="sng" algn="ctr">
      <a:noFill/>
      <a:prstDash val="solid"/>
      <a:round/>
    </a:ln>
    <a:effectLst/>
    <a:extLst>
      <a:ext uri="{909E8E84-426E-40DD-AFC4-6F175D3DCCD1}">
        <a14:hiddenFill xmlns="" xmlns:r="http://schemas.openxmlformats.org/officeDocument/2006/relationships" xmlns:a14="http://schemas.microsoft.com/office/drawing/2010/main">
          <a:solidFill>
            <a:sysClr val="window" lastClr="FFFFFF"/>
          </a:solidFill>
        </a14:hiddenFill>
      </a:ext>
      <a:ext uri="{91240B29-F687-4F45-9708-019B960494DF}">
        <a14:hiddenLine xmlns="" xmlns:r="http://schemas.openxmlformats.org/officeDocument/2006/relationships"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1100" b="1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2</cp:revision>
  <dcterms:created xsi:type="dcterms:W3CDTF">2016-06-14T10:51:00Z</dcterms:created>
  <dcterms:modified xsi:type="dcterms:W3CDTF">2016-06-14T10:51:00Z</dcterms:modified>
</cp:coreProperties>
</file>